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CE1" w:rsidRDefault="00BB3E0D" w:rsidP="00BB3E0D">
      <w:pPr>
        <w:spacing w:line="360" w:lineRule="auto"/>
        <w:ind w:firstLine="709"/>
        <w:jc w:val="center"/>
        <w:rPr>
          <w:b/>
          <w:sz w:val="28"/>
          <w:szCs w:val="28"/>
        </w:rPr>
      </w:pPr>
      <w:r>
        <w:rPr>
          <w:b/>
          <w:sz w:val="28"/>
          <w:szCs w:val="28"/>
        </w:rPr>
        <w:t xml:space="preserve">Задание № </w:t>
      </w:r>
      <w:r w:rsidR="00C328D8">
        <w:rPr>
          <w:b/>
          <w:sz w:val="28"/>
          <w:szCs w:val="28"/>
        </w:rPr>
        <w:t>5</w:t>
      </w:r>
    </w:p>
    <w:p w:rsidR="000E1CE1" w:rsidRDefault="000E1CE1" w:rsidP="00BB3E0D">
      <w:pPr>
        <w:spacing w:line="360" w:lineRule="auto"/>
        <w:ind w:firstLine="709"/>
        <w:jc w:val="center"/>
        <w:rPr>
          <w:rFonts w:eastAsia="Calibri"/>
          <w:sz w:val="28"/>
          <w:szCs w:val="28"/>
          <w:lang w:eastAsia="en-US"/>
        </w:rPr>
      </w:pPr>
      <w:r w:rsidRPr="000E1CE1">
        <w:rPr>
          <w:rFonts w:eastAsia="Calibri"/>
          <w:sz w:val="28"/>
          <w:szCs w:val="28"/>
          <w:lang w:eastAsia="en-US"/>
        </w:rPr>
        <w:t xml:space="preserve">по </w:t>
      </w:r>
      <w:r>
        <w:rPr>
          <w:rFonts w:eastAsia="Calibri"/>
          <w:sz w:val="28"/>
          <w:szCs w:val="28"/>
          <w:lang w:eastAsia="en-US"/>
        </w:rPr>
        <w:t>учебной практике</w:t>
      </w:r>
    </w:p>
    <w:p w:rsidR="000E1CE1" w:rsidRPr="000E1CE1" w:rsidRDefault="000E1CE1" w:rsidP="00BB3E0D">
      <w:pPr>
        <w:spacing w:line="360" w:lineRule="auto"/>
        <w:ind w:firstLine="709"/>
        <w:jc w:val="center"/>
        <w:rPr>
          <w:rFonts w:eastAsia="Calibri"/>
          <w:sz w:val="28"/>
          <w:szCs w:val="28"/>
          <w:lang w:eastAsia="en-US"/>
        </w:rPr>
      </w:pPr>
      <w:r w:rsidRPr="000E1CE1">
        <w:rPr>
          <w:rFonts w:eastAsia="Calibri"/>
          <w:sz w:val="28"/>
          <w:szCs w:val="28"/>
          <w:lang w:eastAsia="en-US"/>
        </w:rPr>
        <w:t>УП 01.01. Проведение проектно-изыскательских работ для</w:t>
      </w:r>
    </w:p>
    <w:p w:rsidR="000E1CE1" w:rsidRPr="000E1CE1" w:rsidRDefault="000E1CE1" w:rsidP="00BB3E0D">
      <w:pPr>
        <w:spacing w:line="360" w:lineRule="auto"/>
        <w:ind w:firstLine="709"/>
        <w:jc w:val="center"/>
        <w:rPr>
          <w:rFonts w:eastAsia="Calibri"/>
          <w:sz w:val="28"/>
          <w:szCs w:val="28"/>
          <w:lang w:eastAsia="en-US"/>
        </w:rPr>
      </w:pPr>
      <w:r w:rsidRPr="000E1CE1">
        <w:rPr>
          <w:rFonts w:eastAsia="Calibri"/>
          <w:sz w:val="28"/>
          <w:szCs w:val="28"/>
          <w:lang w:eastAsia="en-US"/>
        </w:rPr>
        <w:t>целей землеустройства и кадастра</w:t>
      </w:r>
    </w:p>
    <w:p w:rsidR="000E1CE1" w:rsidRPr="000E1CE1" w:rsidRDefault="000E1CE1" w:rsidP="00BB3E0D">
      <w:pPr>
        <w:spacing w:line="360" w:lineRule="auto"/>
        <w:ind w:firstLine="709"/>
        <w:jc w:val="both"/>
        <w:rPr>
          <w:rFonts w:eastAsia="Calibri"/>
          <w:b/>
          <w:sz w:val="28"/>
          <w:szCs w:val="28"/>
          <w:lang w:eastAsia="en-US"/>
        </w:rPr>
      </w:pPr>
    </w:p>
    <w:p w:rsidR="00C328D8" w:rsidRDefault="00C328D8" w:rsidP="00C328D8">
      <w:pPr>
        <w:spacing w:line="360" w:lineRule="auto"/>
        <w:ind w:firstLine="709"/>
        <w:jc w:val="center"/>
        <w:rPr>
          <w:rFonts w:eastAsia="Calibri"/>
          <w:b/>
          <w:sz w:val="28"/>
          <w:szCs w:val="28"/>
          <w:lang w:eastAsia="en-US"/>
        </w:rPr>
      </w:pPr>
      <w:r>
        <w:rPr>
          <w:rFonts w:eastAsia="Calibri"/>
          <w:b/>
          <w:sz w:val="28"/>
          <w:szCs w:val="28"/>
          <w:lang w:eastAsia="en-US"/>
        </w:rPr>
        <w:t>Тема: «</w:t>
      </w:r>
      <w:r w:rsidRPr="00C328D8">
        <w:rPr>
          <w:rFonts w:eastAsia="Calibri"/>
          <w:b/>
          <w:sz w:val="28"/>
          <w:szCs w:val="28"/>
          <w:lang w:eastAsia="en-US"/>
        </w:rPr>
        <w:t>Корректировка и обновление карт и планов</w:t>
      </w:r>
      <w:r>
        <w:rPr>
          <w:rFonts w:eastAsia="Calibri"/>
          <w:b/>
          <w:sz w:val="28"/>
          <w:szCs w:val="28"/>
          <w:lang w:eastAsia="en-US"/>
        </w:rPr>
        <w:t>»</w:t>
      </w:r>
    </w:p>
    <w:p w:rsidR="00C328D8" w:rsidRPr="00C328D8" w:rsidRDefault="00C328D8" w:rsidP="00C328D8">
      <w:pPr>
        <w:spacing w:line="360" w:lineRule="auto"/>
        <w:ind w:firstLine="709"/>
        <w:jc w:val="center"/>
        <w:rPr>
          <w:rFonts w:eastAsia="Calibri"/>
          <w:b/>
          <w:sz w:val="28"/>
          <w:szCs w:val="28"/>
          <w:lang w:eastAsia="en-US"/>
        </w:rPr>
      </w:pPr>
    </w:p>
    <w:p w:rsidR="00C328D8" w:rsidRPr="00C328D8" w:rsidRDefault="00C328D8" w:rsidP="00C328D8">
      <w:pPr>
        <w:numPr>
          <w:ilvl w:val="0"/>
          <w:numId w:val="4"/>
        </w:numPr>
        <w:spacing w:after="200" w:line="360" w:lineRule="auto"/>
        <w:jc w:val="center"/>
        <w:rPr>
          <w:rFonts w:eastAsia="Calibri"/>
          <w:b/>
          <w:sz w:val="28"/>
          <w:szCs w:val="28"/>
          <w:lang w:eastAsia="en-US"/>
        </w:rPr>
      </w:pPr>
      <w:r w:rsidRPr="00C328D8">
        <w:rPr>
          <w:rFonts w:eastAsia="Calibri"/>
          <w:b/>
          <w:sz w:val="28"/>
          <w:szCs w:val="28"/>
          <w:lang w:eastAsia="en-US"/>
        </w:rPr>
        <w:t xml:space="preserve"> </w:t>
      </w:r>
      <w:r>
        <w:rPr>
          <w:rFonts w:eastAsia="Calibri"/>
          <w:b/>
          <w:sz w:val="28"/>
          <w:szCs w:val="28"/>
          <w:lang w:eastAsia="en-US"/>
        </w:rPr>
        <w:t>Создание</w:t>
      </w:r>
      <w:r w:rsidRPr="00C328D8">
        <w:rPr>
          <w:rFonts w:eastAsia="Calibri"/>
          <w:b/>
          <w:sz w:val="28"/>
          <w:szCs w:val="28"/>
          <w:lang w:eastAsia="en-US"/>
        </w:rPr>
        <w:t xml:space="preserve"> топографическ</w:t>
      </w:r>
      <w:r>
        <w:rPr>
          <w:rFonts w:eastAsia="Calibri"/>
          <w:b/>
          <w:sz w:val="28"/>
          <w:szCs w:val="28"/>
          <w:lang w:eastAsia="en-US"/>
        </w:rPr>
        <w:t>ой</w:t>
      </w:r>
      <w:r w:rsidRPr="00C328D8">
        <w:rPr>
          <w:rFonts w:eastAsia="Calibri"/>
          <w:b/>
          <w:sz w:val="28"/>
          <w:szCs w:val="28"/>
          <w:lang w:eastAsia="en-US"/>
        </w:rPr>
        <w:t xml:space="preserve"> карт</w:t>
      </w:r>
      <w:r>
        <w:rPr>
          <w:rFonts w:eastAsia="Calibri"/>
          <w:b/>
          <w:sz w:val="28"/>
          <w:szCs w:val="28"/>
          <w:lang w:eastAsia="en-US"/>
        </w:rPr>
        <w:t>ы</w:t>
      </w:r>
      <w:r w:rsidRPr="00C328D8">
        <w:rPr>
          <w:rFonts w:eastAsia="Calibri"/>
          <w:b/>
          <w:sz w:val="28"/>
          <w:szCs w:val="28"/>
          <w:lang w:eastAsia="en-US"/>
        </w:rPr>
        <w:t xml:space="preserve"> по </w:t>
      </w:r>
      <w:r>
        <w:rPr>
          <w:rFonts w:eastAsia="Calibri"/>
          <w:b/>
          <w:sz w:val="28"/>
          <w:szCs w:val="28"/>
          <w:lang w:eastAsia="en-US"/>
        </w:rPr>
        <w:t>аэро</w:t>
      </w:r>
      <w:r w:rsidRPr="00C328D8">
        <w:rPr>
          <w:rFonts w:eastAsia="Calibri"/>
          <w:b/>
          <w:sz w:val="28"/>
          <w:szCs w:val="28"/>
          <w:lang w:eastAsia="en-US"/>
        </w:rPr>
        <w:t>фотос</w:t>
      </w:r>
      <w:r>
        <w:rPr>
          <w:rFonts w:eastAsia="Calibri"/>
          <w:b/>
          <w:sz w:val="28"/>
          <w:szCs w:val="28"/>
          <w:lang w:eastAsia="en-US"/>
        </w:rPr>
        <w:t>нимку</w:t>
      </w:r>
      <w:r w:rsidRPr="00C328D8">
        <w:rPr>
          <w:rFonts w:eastAsia="Calibri"/>
          <w:b/>
          <w:sz w:val="28"/>
          <w:szCs w:val="28"/>
          <w:lang w:eastAsia="en-US"/>
        </w:rPr>
        <w:t>.</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Топографические карты по аэрофотоснимкам создаются комбинированным и стереоскопическими методами.</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При комбинированном методе контурная часть плана создается с использованием аэрофотоснимков в камеральных условиях, а рельеф снимается в поле при помощи мензулы.</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Съемка рельефа выполняется на фотопланах, фотосхемах и на отдельных снимках. Предварительно создается высотное съемочное обоснование, для чего определяются высоты плановых опорных знаков или четких контуров. Параллельно со съемкой рельефа может выполняться дешифрирование.</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Фотоплан (отдельный снимок) прикрепляют к планшету и определяют высоты характерных точек рельефа тригонометрическим нивелированием. При равнинном рельефе нивелирование выполняют горизонтальным лучом.</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Фотоизображение помогает выбрать характерные точки. Кроме того, на хорошо видимые точки местности рейки не устанавливают, а углы наклона измеряют наведением центра непосредственно на точки.</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Расстояние между станцией и характерной точкой определяют по масштабу фотоплана. После определения отметок характерных точек проводят горизонтали.</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Съемка рельефа на фотопланах требует в два раза меньше времени, чем при обычной съемке.</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 xml:space="preserve">При стереофотограмметрических методах рисовка рельефа выполняется в камеральных условиях. Стереоскопическую модель местности получают на </w:t>
      </w:r>
      <w:r w:rsidRPr="00C328D8">
        <w:rPr>
          <w:rFonts w:eastAsia="Calibri"/>
          <w:sz w:val="28"/>
          <w:szCs w:val="28"/>
          <w:lang w:eastAsia="en-US"/>
        </w:rPr>
        <w:lastRenderedPageBreak/>
        <w:t xml:space="preserve">специальных </w:t>
      </w:r>
      <w:proofErr w:type="spellStart"/>
      <w:r w:rsidRPr="00C328D8">
        <w:rPr>
          <w:rFonts w:eastAsia="Calibri"/>
          <w:sz w:val="28"/>
          <w:szCs w:val="28"/>
          <w:lang w:eastAsia="en-US"/>
        </w:rPr>
        <w:t>стереоприборах</w:t>
      </w:r>
      <w:proofErr w:type="spellEnd"/>
      <w:r w:rsidRPr="00C328D8">
        <w:rPr>
          <w:rFonts w:eastAsia="Calibri"/>
          <w:sz w:val="28"/>
          <w:szCs w:val="28"/>
          <w:lang w:eastAsia="en-US"/>
        </w:rPr>
        <w:t>: измерительных стереоскопах, стереокомпараторах, универсальных стереофотограмметрических приборах, монокомпараторах и т.д., а также на экране монитора компьютера.</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Различают два способа стереоскопической рисовки рельефа: универсальный и дифференцированный.</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 xml:space="preserve">При универсальном способе при помощи перекрывающихся снимков на стереофотограмметрических приборах создается пространственная модель местности, по которой определяют координаты X, Y, Z любой точки местности. В результате измерений </w:t>
      </w:r>
      <w:proofErr w:type="spellStart"/>
      <w:r w:rsidRPr="00C328D8">
        <w:rPr>
          <w:rFonts w:eastAsia="Calibri"/>
          <w:sz w:val="28"/>
          <w:szCs w:val="28"/>
          <w:lang w:eastAsia="en-US"/>
        </w:rPr>
        <w:t>стереомодели</w:t>
      </w:r>
      <w:proofErr w:type="spellEnd"/>
      <w:r w:rsidRPr="00C328D8">
        <w:rPr>
          <w:rFonts w:eastAsia="Calibri"/>
          <w:sz w:val="28"/>
          <w:szCs w:val="28"/>
          <w:lang w:eastAsia="en-US"/>
        </w:rPr>
        <w:t xml:space="preserve"> при универсальном способе горизонтали автоматически вычерчиваются на бумаге. </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 xml:space="preserve">При дифференцированном методе единый процесс создания плана или карты местности разделяется на ряд этапов. Высоты точек рельефа получают </w:t>
      </w:r>
      <w:proofErr w:type="spellStart"/>
      <w:r w:rsidRPr="00C328D8">
        <w:rPr>
          <w:rFonts w:eastAsia="Calibri"/>
          <w:sz w:val="28"/>
          <w:szCs w:val="28"/>
          <w:lang w:eastAsia="en-US"/>
        </w:rPr>
        <w:t>камерально</w:t>
      </w:r>
      <w:proofErr w:type="spellEnd"/>
      <w:r w:rsidRPr="00C328D8">
        <w:rPr>
          <w:rFonts w:eastAsia="Calibri"/>
          <w:sz w:val="28"/>
          <w:szCs w:val="28"/>
          <w:lang w:eastAsia="en-US"/>
        </w:rPr>
        <w:t xml:space="preserve">, путем измерений </w:t>
      </w:r>
      <w:proofErr w:type="spellStart"/>
      <w:r w:rsidRPr="00C328D8">
        <w:rPr>
          <w:rFonts w:eastAsia="Calibri"/>
          <w:sz w:val="28"/>
          <w:szCs w:val="28"/>
          <w:lang w:eastAsia="en-US"/>
        </w:rPr>
        <w:t>стереомодели</w:t>
      </w:r>
      <w:proofErr w:type="spellEnd"/>
      <w:r w:rsidRPr="00C328D8">
        <w:rPr>
          <w:rFonts w:eastAsia="Calibri"/>
          <w:sz w:val="28"/>
          <w:szCs w:val="28"/>
          <w:lang w:eastAsia="en-US"/>
        </w:rPr>
        <w:t>, по горизонтали рисуют на снимках по этим высотам, как и при полевой съемке.</w:t>
      </w:r>
    </w:p>
    <w:p w:rsid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В последнее время широко стали использовать дигитайзеры – преобразователи графической информации в цифровую.</w:t>
      </w:r>
    </w:p>
    <w:p w:rsidR="00C328D8" w:rsidRPr="00C328D8" w:rsidRDefault="00C328D8" w:rsidP="00C328D8">
      <w:pPr>
        <w:spacing w:line="360" w:lineRule="auto"/>
        <w:ind w:firstLine="709"/>
        <w:jc w:val="both"/>
        <w:rPr>
          <w:rFonts w:eastAsia="Calibri"/>
          <w:b/>
          <w:sz w:val="28"/>
          <w:szCs w:val="28"/>
          <w:lang w:eastAsia="en-US"/>
        </w:rPr>
      </w:pPr>
    </w:p>
    <w:p w:rsidR="00C328D8" w:rsidRPr="00C328D8" w:rsidRDefault="00C328D8" w:rsidP="00C328D8">
      <w:pPr>
        <w:numPr>
          <w:ilvl w:val="0"/>
          <w:numId w:val="4"/>
        </w:numPr>
        <w:spacing w:after="200" w:line="360" w:lineRule="auto"/>
        <w:jc w:val="center"/>
        <w:rPr>
          <w:rFonts w:eastAsia="Calibri"/>
          <w:b/>
          <w:sz w:val="28"/>
          <w:szCs w:val="28"/>
          <w:lang w:eastAsia="en-US"/>
        </w:rPr>
      </w:pPr>
      <w:r w:rsidRPr="00C328D8">
        <w:rPr>
          <w:rFonts w:eastAsia="Calibri"/>
          <w:b/>
          <w:sz w:val="28"/>
          <w:szCs w:val="28"/>
          <w:lang w:eastAsia="en-US"/>
        </w:rPr>
        <w:t xml:space="preserve"> Вычертить условные знаки и красочно оформить карту.</w:t>
      </w:r>
    </w:p>
    <w:p w:rsidR="00C22DF4" w:rsidRPr="00C328D8" w:rsidRDefault="00C328D8" w:rsidP="00C22DF4">
      <w:pPr>
        <w:spacing w:line="360" w:lineRule="auto"/>
        <w:ind w:firstLine="709"/>
        <w:jc w:val="both"/>
        <w:rPr>
          <w:rFonts w:eastAsia="Calibri"/>
          <w:sz w:val="28"/>
          <w:szCs w:val="28"/>
          <w:lang w:eastAsia="en-US"/>
        </w:rPr>
      </w:pPr>
      <w:r w:rsidRPr="00C328D8">
        <w:rPr>
          <w:rFonts w:eastAsia="Calibri"/>
          <w:sz w:val="28"/>
          <w:szCs w:val="28"/>
          <w:lang w:eastAsia="en-US"/>
        </w:rPr>
        <w:t xml:space="preserve">Условные знаки оформить в рамках 20 на 30 мм и отобразить все обозначения, встречающиеся на карте. </w:t>
      </w:r>
      <w:r w:rsidR="00C22DF4">
        <w:rPr>
          <w:rFonts w:eastAsia="Calibri"/>
          <w:sz w:val="28"/>
          <w:szCs w:val="28"/>
          <w:lang w:eastAsia="en-US"/>
        </w:rPr>
        <w:t>На отдельном листе формата А 4 вычертить условные знаки.</w:t>
      </w:r>
    </w:p>
    <w:p w:rsidR="00C328D8" w:rsidRDefault="00C328D8" w:rsidP="00C22DF4">
      <w:pPr>
        <w:spacing w:line="360" w:lineRule="auto"/>
        <w:ind w:firstLine="709"/>
        <w:jc w:val="both"/>
        <w:rPr>
          <w:rFonts w:eastAsia="Calibri"/>
          <w:sz w:val="28"/>
          <w:szCs w:val="28"/>
          <w:lang w:eastAsia="en-US"/>
        </w:rPr>
      </w:pPr>
      <w:r w:rsidRPr="00C328D8">
        <w:rPr>
          <w:rFonts w:eastAsia="Calibri"/>
          <w:sz w:val="28"/>
          <w:szCs w:val="28"/>
          <w:lang w:eastAsia="en-US"/>
        </w:rPr>
        <w:t>Карту рас</w:t>
      </w:r>
      <w:r w:rsidR="00C22DF4">
        <w:rPr>
          <w:rFonts w:eastAsia="Calibri"/>
          <w:sz w:val="28"/>
          <w:szCs w:val="28"/>
          <w:lang w:eastAsia="en-US"/>
        </w:rPr>
        <w:t xml:space="preserve">печатать и </w:t>
      </w:r>
      <w:r w:rsidRPr="00C328D8">
        <w:rPr>
          <w:rFonts w:eastAsia="Calibri"/>
          <w:sz w:val="28"/>
          <w:szCs w:val="28"/>
          <w:lang w:eastAsia="en-US"/>
        </w:rPr>
        <w:t>в соответствии с требованиями, используя акварельные краски или карандаши</w:t>
      </w:r>
      <w:r w:rsidR="00C22DF4">
        <w:rPr>
          <w:rFonts w:eastAsia="Calibri"/>
          <w:sz w:val="28"/>
          <w:szCs w:val="28"/>
          <w:lang w:eastAsia="en-US"/>
        </w:rPr>
        <w:t xml:space="preserve"> провести окраску сельскохозяйственных и земельных угодий (объектов)</w:t>
      </w:r>
      <w:r w:rsidRPr="00C328D8">
        <w:rPr>
          <w:rFonts w:eastAsia="Calibri"/>
          <w:sz w:val="28"/>
          <w:szCs w:val="28"/>
          <w:lang w:eastAsia="en-US"/>
        </w:rPr>
        <w:t xml:space="preserve">. Расписываем по способу лессировки, при котором один слой накладывается на другой. </w:t>
      </w:r>
    </w:p>
    <w:p w:rsidR="00C328D8" w:rsidRDefault="00C328D8" w:rsidP="00C328D8">
      <w:pPr>
        <w:spacing w:line="360" w:lineRule="auto"/>
        <w:ind w:firstLine="709"/>
        <w:jc w:val="center"/>
        <w:rPr>
          <w:rFonts w:eastAsia="Calibri"/>
          <w:sz w:val="28"/>
          <w:szCs w:val="28"/>
          <w:lang w:eastAsia="en-US"/>
        </w:rPr>
      </w:pPr>
    </w:p>
    <w:p w:rsidR="00C22DF4" w:rsidRDefault="00C22DF4" w:rsidP="00C328D8">
      <w:pPr>
        <w:spacing w:line="360" w:lineRule="auto"/>
        <w:ind w:firstLine="709"/>
        <w:jc w:val="center"/>
        <w:rPr>
          <w:rFonts w:eastAsia="Calibri"/>
          <w:sz w:val="28"/>
          <w:szCs w:val="28"/>
          <w:lang w:eastAsia="en-US"/>
        </w:rPr>
      </w:pPr>
    </w:p>
    <w:p w:rsidR="00C22DF4" w:rsidRDefault="00C22DF4" w:rsidP="00C328D8">
      <w:pPr>
        <w:spacing w:line="360" w:lineRule="auto"/>
        <w:ind w:firstLine="709"/>
        <w:jc w:val="center"/>
        <w:rPr>
          <w:rFonts w:eastAsia="Calibri"/>
          <w:sz w:val="28"/>
          <w:szCs w:val="28"/>
          <w:lang w:eastAsia="en-US"/>
        </w:rPr>
      </w:pPr>
    </w:p>
    <w:p w:rsidR="00C22DF4" w:rsidRDefault="00C22DF4" w:rsidP="00C328D8">
      <w:pPr>
        <w:spacing w:line="360" w:lineRule="auto"/>
        <w:ind w:firstLine="709"/>
        <w:jc w:val="center"/>
        <w:rPr>
          <w:rFonts w:eastAsia="Calibri"/>
          <w:sz w:val="28"/>
          <w:szCs w:val="28"/>
          <w:lang w:eastAsia="en-US"/>
        </w:rPr>
      </w:pPr>
    </w:p>
    <w:p w:rsidR="00C22DF4" w:rsidRDefault="00C22DF4">
      <w:pPr>
        <w:spacing w:after="160" w:line="259" w:lineRule="auto"/>
        <w:rPr>
          <w:rFonts w:eastAsia="Calibri"/>
          <w:sz w:val="28"/>
          <w:szCs w:val="28"/>
          <w:lang w:eastAsia="en-US"/>
        </w:rPr>
      </w:pPr>
      <w:r>
        <w:rPr>
          <w:rFonts w:eastAsia="Calibri"/>
          <w:sz w:val="28"/>
          <w:szCs w:val="28"/>
          <w:lang w:eastAsia="en-US"/>
        </w:rPr>
        <w:br w:type="page"/>
      </w:r>
    </w:p>
    <w:p w:rsidR="00C22DF4" w:rsidRDefault="00C22DF4" w:rsidP="00C328D8">
      <w:pPr>
        <w:spacing w:line="360" w:lineRule="auto"/>
        <w:ind w:firstLine="709"/>
        <w:jc w:val="center"/>
        <w:rPr>
          <w:rFonts w:eastAsia="Calibri"/>
          <w:sz w:val="28"/>
          <w:szCs w:val="28"/>
          <w:lang w:eastAsia="en-US"/>
        </w:rPr>
        <w:sectPr w:rsidR="00C22DF4">
          <w:pgSz w:w="11906" w:h="16838"/>
          <w:pgMar w:top="1134" w:right="850" w:bottom="1134" w:left="1701" w:header="708" w:footer="708" w:gutter="0"/>
          <w:cols w:space="708"/>
          <w:docGrid w:linePitch="360"/>
        </w:sectPr>
      </w:pPr>
    </w:p>
    <w:p w:rsidR="00C22DF4" w:rsidRDefault="00C22DF4" w:rsidP="00C328D8">
      <w:pPr>
        <w:spacing w:line="360" w:lineRule="auto"/>
        <w:ind w:firstLine="709"/>
        <w:jc w:val="center"/>
        <w:rPr>
          <w:rFonts w:eastAsia="Calibri"/>
          <w:sz w:val="28"/>
          <w:szCs w:val="28"/>
          <w:lang w:eastAsia="en-US"/>
        </w:rPr>
      </w:pPr>
      <w:r w:rsidRPr="00C22DF4">
        <w:rPr>
          <w:rFonts w:eastAsia="Calibri"/>
          <w:sz w:val="28"/>
          <w:szCs w:val="28"/>
          <w:lang w:eastAsia="en-US"/>
        </w:rPr>
        <w:lastRenderedPageBreak/>
        <w:drawing>
          <wp:inline distT="0" distB="0" distL="0" distR="0">
            <wp:extent cx="9251315" cy="4247987"/>
            <wp:effectExtent l="0" t="0" r="6985" b="635"/>
            <wp:docPr id="1" name="Рисунок 1" descr="https://ozlib.com/htm/img/17/2029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zlib.com/htm/img/17/20299/28.png"/>
                    <pic:cNvPicPr>
                      <a:picLocks noChangeAspect="1" noChangeArrowheads="1"/>
                    </pic:cNvPicPr>
                  </pic:nvPicPr>
                  <pic:blipFill rotWithShape="1">
                    <a:blip r:embed="rId5">
                      <a:extLst>
                        <a:ext uri="{28A0092B-C50C-407E-A947-70E740481C1C}">
                          <a14:useLocalDpi xmlns:a14="http://schemas.microsoft.com/office/drawing/2010/main" val="0"/>
                        </a:ext>
                      </a:extLst>
                    </a:blip>
                    <a:srcRect t="2043" b="6862"/>
                    <a:stretch/>
                  </pic:blipFill>
                  <pic:spPr bwMode="auto">
                    <a:xfrm>
                      <a:off x="0" y="0"/>
                      <a:ext cx="9251950" cy="4248279"/>
                    </a:xfrm>
                    <a:prstGeom prst="rect">
                      <a:avLst/>
                    </a:prstGeom>
                    <a:noFill/>
                    <a:ln>
                      <a:noFill/>
                    </a:ln>
                    <a:extLst>
                      <a:ext uri="{53640926-AAD7-44D8-BBD7-CCE9431645EC}">
                        <a14:shadowObscured xmlns:a14="http://schemas.microsoft.com/office/drawing/2010/main"/>
                      </a:ext>
                    </a:extLst>
                  </pic:spPr>
                </pic:pic>
              </a:graphicData>
            </a:graphic>
          </wp:inline>
        </w:drawing>
      </w:r>
    </w:p>
    <w:p w:rsidR="00C22DF4" w:rsidRDefault="00C22DF4" w:rsidP="00C22DF4">
      <w:pPr>
        <w:spacing w:line="360" w:lineRule="auto"/>
        <w:ind w:firstLine="709"/>
        <w:jc w:val="both"/>
        <w:rPr>
          <w:rFonts w:eastAsia="Calibri"/>
          <w:sz w:val="28"/>
          <w:szCs w:val="28"/>
          <w:lang w:eastAsia="en-US"/>
        </w:rPr>
      </w:pPr>
      <w:r>
        <w:rPr>
          <w:rFonts w:eastAsia="Calibri"/>
          <w:sz w:val="28"/>
          <w:szCs w:val="28"/>
          <w:lang w:eastAsia="en-US"/>
        </w:rPr>
        <w:t xml:space="preserve">                                                   а                                                                                                        б </w:t>
      </w:r>
    </w:p>
    <w:p w:rsidR="00C22DF4" w:rsidRDefault="00C22DF4" w:rsidP="00C328D8">
      <w:pPr>
        <w:spacing w:line="360" w:lineRule="auto"/>
        <w:ind w:firstLine="709"/>
        <w:jc w:val="center"/>
        <w:rPr>
          <w:rFonts w:eastAsia="Calibri"/>
          <w:sz w:val="28"/>
          <w:szCs w:val="28"/>
          <w:lang w:eastAsia="en-US"/>
        </w:rPr>
      </w:pPr>
      <w:r>
        <w:rPr>
          <w:rFonts w:eastAsia="Calibri"/>
          <w:sz w:val="28"/>
          <w:szCs w:val="28"/>
          <w:lang w:eastAsia="en-US"/>
        </w:rPr>
        <w:t>Рисунок 1. Аэрофотоснимок (а) и т</w:t>
      </w:r>
      <w:r>
        <w:rPr>
          <w:rFonts w:eastAsia="Calibri"/>
          <w:sz w:val="28"/>
          <w:szCs w:val="28"/>
          <w:lang w:eastAsia="en-US"/>
        </w:rPr>
        <w:t xml:space="preserve">опографическая карта </w:t>
      </w:r>
      <w:r>
        <w:rPr>
          <w:rFonts w:eastAsia="Calibri"/>
          <w:sz w:val="28"/>
          <w:szCs w:val="28"/>
          <w:lang w:eastAsia="en-US"/>
        </w:rPr>
        <w:t>(б)</w:t>
      </w:r>
      <w:r>
        <w:rPr>
          <w:rFonts w:eastAsia="Calibri"/>
          <w:sz w:val="28"/>
          <w:szCs w:val="28"/>
          <w:lang w:eastAsia="en-US"/>
        </w:rPr>
        <w:t xml:space="preserve"> </w:t>
      </w:r>
    </w:p>
    <w:p w:rsidR="00C22DF4" w:rsidRPr="00C22DF4" w:rsidRDefault="00C22DF4" w:rsidP="00C22DF4">
      <w:pPr>
        <w:spacing w:after="200" w:line="360" w:lineRule="auto"/>
        <w:ind w:left="1069"/>
        <w:rPr>
          <w:rFonts w:eastAsia="Calibri"/>
          <w:b/>
          <w:sz w:val="28"/>
          <w:szCs w:val="28"/>
          <w:lang w:eastAsia="en-US"/>
        </w:rPr>
      </w:pPr>
    </w:p>
    <w:p w:rsidR="00C22DF4" w:rsidRDefault="00C22DF4">
      <w:pPr>
        <w:spacing w:after="160" w:line="259" w:lineRule="auto"/>
        <w:rPr>
          <w:rFonts w:eastAsia="Calibri"/>
          <w:b/>
          <w:sz w:val="28"/>
          <w:szCs w:val="28"/>
          <w:lang w:eastAsia="en-US"/>
        </w:rPr>
        <w:sectPr w:rsidR="00C22DF4" w:rsidSect="00C22DF4">
          <w:pgSz w:w="16838" w:h="11906" w:orient="landscape"/>
          <w:pgMar w:top="1701" w:right="1134" w:bottom="851" w:left="1134" w:header="709" w:footer="709" w:gutter="0"/>
          <w:cols w:space="708"/>
          <w:docGrid w:linePitch="360"/>
        </w:sectPr>
      </w:pPr>
    </w:p>
    <w:p w:rsidR="00C328D8" w:rsidRPr="00C328D8" w:rsidRDefault="00C328D8" w:rsidP="00C328D8">
      <w:pPr>
        <w:spacing w:line="360" w:lineRule="auto"/>
        <w:ind w:firstLine="851"/>
        <w:jc w:val="both"/>
        <w:rPr>
          <w:rFonts w:eastAsia="Calibri"/>
          <w:b/>
          <w:sz w:val="28"/>
          <w:szCs w:val="28"/>
          <w:lang w:eastAsia="en-US"/>
        </w:rPr>
      </w:pPr>
      <w:bookmarkStart w:id="0" w:name="OLE_LINK1"/>
      <w:r>
        <w:rPr>
          <w:rFonts w:eastAsia="Calibri"/>
          <w:b/>
          <w:sz w:val="28"/>
          <w:szCs w:val="28"/>
          <w:lang w:eastAsia="en-US"/>
        </w:rPr>
        <w:lastRenderedPageBreak/>
        <w:t xml:space="preserve">Описать </w:t>
      </w:r>
      <w:r w:rsidRPr="00C328D8">
        <w:rPr>
          <w:rFonts w:eastAsia="Calibri"/>
          <w:b/>
          <w:sz w:val="28"/>
          <w:szCs w:val="28"/>
          <w:lang w:eastAsia="en-US"/>
        </w:rPr>
        <w:t>технологию определения площадей земельных участков на картографической основе геометрическим способом.</w:t>
      </w:r>
    </w:p>
    <w:bookmarkEnd w:id="0"/>
    <w:p w:rsidR="00C328D8" w:rsidRPr="00C328D8" w:rsidRDefault="00C328D8" w:rsidP="00C328D8">
      <w:pPr>
        <w:spacing w:line="360" w:lineRule="auto"/>
        <w:ind w:firstLine="851"/>
        <w:jc w:val="both"/>
        <w:rPr>
          <w:rFonts w:eastAsia="Calibri"/>
          <w:sz w:val="28"/>
          <w:szCs w:val="28"/>
          <w:lang w:eastAsia="en-US"/>
        </w:rPr>
      </w:pPr>
      <w:r w:rsidRPr="00C328D8">
        <w:rPr>
          <w:rFonts w:eastAsia="Calibri"/>
          <w:sz w:val="28"/>
          <w:szCs w:val="28"/>
          <w:lang w:eastAsia="en-US"/>
        </w:rPr>
        <w:t>Данный метод используется в случаях, когда речь идет об участках, в отношении которых не проводились процедуры установления расположения земельного участка на местности с определением его координат. Если речь идет об участке сложной формы, то для определения его площади участок, изображенный на специальном плане, делится на простые, соответствующие элементарным геометрическим фигурам. После этого определяется площадь каждой фигуры, а все полученные результаты суммируются. Главным недостатком графического метода является то, что в некоторых случаях масштабное отображение участка на плане приходится оценивать в примерном варианте, что существенно снижает точность итоговых результатов. Если итоговая форма участка очень сложная и ее трудно представить в виде элементарных фигур, при измерениях пользуются палеткой, то есть прозрачным листом, на котором нанесены масштабные деления.</w:t>
      </w:r>
    </w:p>
    <w:p w:rsidR="00C328D8" w:rsidRPr="00C328D8" w:rsidRDefault="00C328D8" w:rsidP="00C328D8">
      <w:pPr>
        <w:spacing w:line="360" w:lineRule="auto"/>
        <w:ind w:firstLine="709"/>
        <w:jc w:val="both"/>
        <w:rPr>
          <w:rFonts w:eastAsia="Calibri"/>
          <w:b/>
          <w:sz w:val="28"/>
          <w:szCs w:val="28"/>
          <w:lang w:eastAsia="en-US"/>
        </w:rPr>
      </w:pPr>
      <w:r w:rsidRPr="00C328D8">
        <w:rPr>
          <w:rFonts w:eastAsia="Calibri"/>
          <w:sz w:val="28"/>
          <w:szCs w:val="28"/>
          <w:lang w:eastAsia="en-US"/>
        </w:rPr>
        <w:fldChar w:fldCharType="begin"/>
      </w:r>
      <w:r w:rsidRPr="00C328D8">
        <w:rPr>
          <w:rFonts w:eastAsia="Calibri"/>
          <w:sz w:val="28"/>
          <w:szCs w:val="28"/>
          <w:lang w:eastAsia="en-US"/>
        </w:rPr>
        <w:instrText xml:space="preserve"> LINK </w:instrText>
      </w:r>
      <w:r w:rsidR="00B01BDA">
        <w:rPr>
          <w:rFonts w:eastAsia="Calibri"/>
          <w:sz w:val="28"/>
          <w:szCs w:val="28"/>
          <w:lang w:eastAsia="en-US"/>
        </w:rPr>
        <w:instrText xml:space="preserve">Word.Document.12 "C:\\Users\\User\\Desktop\\КАРАНТИН\\6.04.20\\28.03.20 Задание № 3 34-З группа.docx" OLE_LINK1 </w:instrText>
      </w:r>
      <w:r w:rsidRPr="00C328D8">
        <w:rPr>
          <w:rFonts w:eastAsia="Calibri"/>
          <w:sz w:val="28"/>
          <w:szCs w:val="28"/>
          <w:lang w:eastAsia="en-US"/>
        </w:rPr>
        <w:instrText xml:space="preserve">\a \r  \* MERGEFORMAT </w:instrText>
      </w:r>
      <w:r w:rsidRPr="00C328D8">
        <w:rPr>
          <w:rFonts w:eastAsia="Calibri"/>
          <w:sz w:val="28"/>
          <w:szCs w:val="28"/>
          <w:lang w:eastAsia="en-US"/>
        </w:rPr>
        <w:fldChar w:fldCharType="separate"/>
      </w:r>
      <w:r w:rsidRPr="00C328D8">
        <w:rPr>
          <w:rFonts w:eastAsia="Calibri"/>
          <w:b/>
          <w:sz w:val="28"/>
          <w:szCs w:val="28"/>
          <w:lang w:eastAsia="en-US"/>
        </w:rPr>
        <w:t>Описать технологию определения площадей земельных участков на картографической основе с помощью палетки.</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fldChar w:fldCharType="end"/>
      </w:r>
      <w:r w:rsidRPr="00C328D8">
        <w:rPr>
          <w:rFonts w:eastAsia="Calibri"/>
          <w:sz w:val="28"/>
          <w:szCs w:val="28"/>
          <w:lang w:eastAsia="en-US"/>
        </w:rPr>
        <w:t>Для определения площадей небольших участков с криволинейными контурами на плане применяют палетки, в основном прямолинейные. К прямолинейным палеткам относятся известные и наиболее распространенные квадратные и параллельные палетки.</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Квадратная палетка представляет собой сеть взаимно перпендикулярных линий, проведенных через 10 мм на прозрачной кальке.</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Площадь фигуры определяется простым подсчетом клеток палетки, наложенной на фигуру. Доли клеток, рассекаемых контуром на части, учитываются на глаз. Недостаток ее применения в том, что подсчет количества целых клеток нередко сопровождается грубыми погрешностями.</w:t>
      </w:r>
    </w:p>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Полученные суммы клеток угодья умножают на число гектаров, содержащихся в одном сантиметре квадратном. Например, если масштаб равен 1:10000, то в одном сантиметре квадратном будет один гектар.</w:t>
      </w:r>
    </w:p>
    <w:p w:rsidR="00C328D8" w:rsidRDefault="00C328D8" w:rsidP="00C328D8">
      <w:pPr>
        <w:spacing w:line="360" w:lineRule="auto"/>
        <w:rPr>
          <w:rFonts w:eastAsia="Calibri"/>
          <w:b/>
          <w:sz w:val="28"/>
          <w:szCs w:val="28"/>
          <w:lang w:eastAsia="en-US"/>
        </w:rPr>
      </w:pPr>
      <w:r w:rsidRPr="00C328D8">
        <w:rPr>
          <w:rFonts w:eastAsia="Calibri"/>
          <w:b/>
          <w:sz w:val="28"/>
          <w:szCs w:val="28"/>
          <w:lang w:eastAsia="en-US"/>
        </w:rPr>
        <w:lastRenderedPageBreak/>
        <w:t>Провести расчеты и полученные результаты записать в таблицу экспликации</w:t>
      </w:r>
      <w:r w:rsidR="00C22DF4">
        <w:rPr>
          <w:rFonts w:eastAsia="Calibri"/>
          <w:b/>
          <w:sz w:val="28"/>
          <w:szCs w:val="28"/>
          <w:lang w:eastAsia="en-US"/>
        </w:rPr>
        <w:t>, используя топографическую карту рисунок 1 б</w:t>
      </w:r>
      <w:r w:rsidRPr="00C328D8">
        <w:rPr>
          <w:rFonts w:eastAsia="Calibri"/>
          <w:b/>
          <w:sz w:val="28"/>
          <w:szCs w:val="28"/>
          <w:lang w:eastAsia="en-US"/>
        </w:rPr>
        <w:t>.</w:t>
      </w:r>
    </w:p>
    <w:p w:rsidR="00C22DF4" w:rsidRPr="00C328D8" w:rsidRDefault="00C22DF4" w:rsidP="00C328D8">
      <w:pPr>
        <w:spacing w:line="360" w:lineRule="auto"/>
        <w:rPr>
          <w:rFonts w:eastAsia="Calibri"/>
          <w:b/>
          <w:color w:val="FF0000"/>
          <w:sz w:val="28"/>
          <w:szCs w:val="28"/>
          <w:lang w:eastAsia="en-US"/>
        </w:rPr>
      </w:pPr>
      <w:r w:rsidRPr="00C22DF4">
        <w:rPr>
          <w:rFonts w:eastAsia="Calibri"/>
          <w:b/>
          <w:color w:val="FF0000"/>
          <w:sz w:val="28"/>
          <w:szCs w:val="28"/>
          <w:lang w:eastAsia="en-US"/>
        </w:rPr>
        <w:t>Пример оформления таблицы.</w:t>
      </w:r>
    </w:p>
    <w:p w:rsidR="00C328D8" w:rsidRPr="00C328D8" w:rsidRDefault="00C22DF4" w:rsidP="00C328D8">
      <w:pPr>
        <w:jc w:val="center"/>
        <w:rPr>
          <w:rFonts w:eastAsia="Calibri"/>
          <w:b/>
          <w:sz w:val="28"/>
          <w:szCs w:val="28"/>
          <w:lang w:eastAsia="en-US"/>
        </w:rPr>
      </w:pPr>
      <w:r>
        <w:rPr>
          <w:rFonts w:eastAsia="Calibri"/>
          <w:b/>
          <w:sz w:val="28"/>
          <w:szCs w:val="28"/>
          <w:lang w:eastAsia="en-US"/>
        </w:rPr>
        <w:t>Таблица 1</w:t>
      </w:r>
      <w:r w:rsidR="00C328D8" w:rsidRPr="00C328D8">
        <w:rPr>
          <w:rFonts w:eastAsia="Calibri"/>
          <w:b/>
          <w:sz w:val="28"/>
          <w:szCs w:val="28"/>
          <w:lang w:eastAsia="en-US"/>
        </w:rPr>
        <w:t>. Экспликация земельных участков топографической карты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3154"/>
        <w:gridCol w:w="1985"/>
        <w:gridCol w:w="1134"/>
        <w:gridCol w:w="1276"/>
        <w:gridCol w:w="1417"/>
      </w:tblGrid>
      <w:tr w:rsidR="00C328D8" w:rsidRPr="00C328D8" w:rsidTr="006C50C3">
        <w:trPr>
          <w:cantSplit/>
        </w:trPr>
        <w:tc>
          <w:tcPr>
            <w:tcW w:w="815" w:type="dxa"/>
            <w:vMerge w:val="restart"/>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w:t>
            </w:r>
          </w:p>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п/п</w:t>
            </w:r>
          </w:p>
        </w:tc>
        <w:tc>
          <w:tcPr>
            <w:tcW w:w="3154" w:type="dxa"/>
            <w:vMerge w:val="restart"/>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Вид угодий</w:t>
            </w:r>
          </w:p>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и категория</w:t>
            </w:r>
          </w:p>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земель</w:t>
            </w:r>
          </w:p>
        </w:tc>
        <w:tc>
          <w:tcPr>
            <w:tcW w:w="1985" w:type="dxa"/>
            <w:vMerge w:val="restart"/>
            <w:tcBorders>
              <w:top w:val="single" w:sz="4" w:space="0" w:color="auto"/>
              <w:left w:val="single" w:sz="4" w:space="0" w:color="auto"/>
              <w:right w:val="single" w:sz="4" w:space="0" w:color="auto"/>
            </w:tcBorders>
            <w:vAlign w:val="center"/>
          </w:tcPr>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Условные</w:t>
            </w:r>
          </w:p>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обозначение</w:t>
            </w:r>
          </w:p>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на карте</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Площадь</w:t>
            </w:r>
          </w:p>
        </w:tc>
        <w:tc>
          <w:tcPr>
            <w:tcW w:w="1417" w:type="dxa"/>
            <w:vMerge w:val="restart"/>
            <w:tcBorders>
              <w:top w:val="single" w:sz="4" w:space="0" w:color="auto"/>
              <w:left w:val="single" w:sz="4" w:space="0" w:color="auto"/>
              <w:right w:val="single" w:sz="4" w:space="0" w:color="auto"/>
            </w:tcBorders>
            <w:vAlign w:val="center"/>
          </w:tcPr>
          <w:p w:rsidR="00C328D8" w:rsidRPr="00C328D8" w:rsidRDefault="00C328D8" w:rsidP="00C328D8">
            <w:pPr>
              <w:shd w:val="clear" w:color="auto" w:fill="FFFFFF"/>
              <w:rPr>
                <w:rFonts w:eastAsia="Calibri"/>
                <w:b/>
                <w:sz w:val="28"/>
                <w:szCs w:val="28"/>
                <w:lang w:eastAsia="en-US"/>
              </w:rPr>
            </w:pPr>
            <w:r w:rsidRPr="00C328D8">
              <w:rPr>
                <w:rFonts w:eastAsia="Calibri"/>
                <w:b/>
                <w:sz w:val="28"/>
                <w:szCs w:val="28"/>
                <w:lang w:eastAsia="en-US"/>
              </w:rPr>
              <w:t>Примечание</w:t>
            </w:r>
          </w:p>
        </w:tc>
      </w:tr>
      <w:tr w:rsidR="00C328D8" w:rsidRPr="00C328D8" w:rsidTr="006C50C3">
        <w:trPr>
          <w:cantSplit/>
          <w:trHeight w:val="905"/>
        </w:trPr>
        <w:tc>
          <w:tcPr>
            <w:tcW w:w="815" w:type="dxa"/>
            <w:vMerge/>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rPr>
                <w:rFonts w:eastAsia="Calibri"/>
                <w:b/>
                <w:sz w:val="28"/>
                <w:szCs w:val="28"/>
                <w:lang w:eastAsia="en-US"/>
              </w:rPr>
            </w:pPr>
          </w:p>
        </w:tc>
        <w:tc>
          <w:tcPr>
            <w:tcW w:w="3154" w:type="dxa"/>
            <w:vMerge/>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rPr>
                <w:rFonts w:eastAsia="Calibri"/>
                <w:b/>
                <w:sz w:val="28"/>
                <w:szCs w:val="28"/>
                <w:lang w:eastAsia="en-US"/>
              </w:rPr>
            </w:pPr>
          </w:p>
        </w:tc>
        <w:tc>
          <w:tcPr>
            <w:tcW w:w="1985" w:type="dxa"/>
            <w:vMerge/>
            <w:tcBorders>
              <w:left w:val="single" w:sz="4" w:space="0" w:color="auto"/>
              <w:bottom w:val="single" w:sz="4" w:space="0" w:color="auto"/>
              <w:right w:val="single" w:sz="4" w:space="0" w:color="auto"/>
            </w:tcBorders>
          </w:tcPr>
          <w:p w:rsidR="00C328D8" w:rsidRPr="00C328D8" w:rsidRDefault="00C328D8" w:rsidP="00C328D8">
            <w:pPr>
              <w:shd w:val="clear" w:color="auto" w:fill="FFFFFF"/>
              <w:rPr>
                <w:rFonts w:eastAsia="Calibri"/>
                <w:b/>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b/>
                <w:sz w:val="28"/>
                <w:szCs w:val="28"/>
                <w:lang w:eastAsia="en-US"/>
              </w:rPr>
            </w:pPr>
            <w:r w:rsidRPr="00C328D8">
              <w:rPr>
                <w:rFonts w:eastAsia="Calibri"/>
                <w:b/>
                <w:sz w:val="28"/>
                <w:szCs w:val="28"/>
                <w:lang w:eastAsia="en-US"/>
              </w:rPr>
              <w:t>%</w:t>
            </w:r>
          </w:p>
        </w:tc>
        <w:tc>
          <w:tcPr>
            <w:tcW w:w="1417" w:type="dxa"/>
            <w:vMerge/>
            <w:tcBorders>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rPr>
                <w:rFonts w:eastAsia="Calibri"/>
                <w:b/>
                <w:sz w:val="28"/>
                <w:szCs w:val="28"/>
                <w:lang w:eastAsia="en-US"/>
              </w:rPr>
            </w:pPr>
          </w:p>
        </w:tc>
      </w:tr>
      <w:tr w:rsidR="00C328D8" w:rsidRPr="00C328D8" w:rsidTr="006C50C3">
        <w:trPr>
          <w:trHeight w:val="411"/>
        </w:trPr>
        <w:tc>
          <w:tcPr>
            <w:tcW w:w="815"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1</w:t>
            </w:r>
          </w:p>
        </w:tc>
        <w:tc>
          <w:tcPr>
            <w:tcW w:w="3154"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 xml:space="preserve">Пашня </w:t>
            </w:r>
          </w:p>
        </w:tc>
        <w:tc>
          <w:tcPr>
            <w:tcW w:w="1985" w:type="dxa"/>
            <w:tcBorders>
              <w:top w:val="single" w:sz="4" w:space="0" w:color="auto"/>
              <w:left w:val="single" w:sz="4" w:space="0" w:color="auto"/>
              <w:bottom w:val="single" w:sz="4" w:space="0" w:color="auto"/>
              <w:right w:val="single" w:sz="4" w:space="0" w:color="auto"/>
            </w:tcBorders>
            <w:vAlign w:val="center"/>
          </w:tcPr>
          <w:p w:rsidR="00C328D8" w:rsidRPr="00C328D8" w:rsidRDefault="00C328D8" w:rsidP="00C328D8">
            <w:pPr>
              <w:shd w:val="clear" w:color="auto" w:fill="FFFFFF"/>
              <w:jc w:val="center"/>
              <w:rPr>
                <w:rFonts w:eastAsia="Calibri"/>
                <w:sz w:val="20"/>
                <w:szCs w:val="20"/>
                <w:lang w:eastAsia="en-US"/>
              </w:rPr>
            </w:pPr>
            <w:r w:rsidRPr="00C328D8">
              <w:rPr>
                <w:rFonts w:eastAsia="Calibri"/>
                <w:sz w:val="20"/>
                <w:szCs w:val="20"/>
                <w:lang w:eastAsia="en-US"/>
              </w:rPr>
              <w:t>Коричневый цвет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49,5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39,5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w:t>
            </w:r>
          </w:p>
        </w:tc>
      </w:tr>
      <w:tr w:rsidR="00C328D8" w:rsidRPr="00C328D8" w:rsidTr="006C50C3">
        <w:tc>
          <w:tcPr>
            <w:tcW w:w="815"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2</w:t>
            </w:r>
          </w:p>
        </w:tc>
        <w:tc>
          <w:tcPr>
            <w:tcW w:w="3154"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Грунтовая дорога</w:t>
            </w:r>
          </w:p>
        </w:tc>
        <w:tc>
          <w:tcPr>
            <w:tcW w:w="1985" w:type="dxa"/>
            <w:tcBorders>
              <w:top w:val="single" w:sz="4" w:space="0" w:color="auto"/>
              <w:left w:val="single" w:sz="4" w:space="0" w:color="auto"/>
              <w:bottom w:val="single" w:sz="4" w:space="0" w:color="auto"/>
              <w:right w:val="single" w:sz="4" w:space="0" w:color="auto"/>
            </w:tcBorders>
            <w:vAlign w:val="center"/>
          </w:tcPr>
          <w:p w:rsidR="00C328D8" w:rsidRPr="00C328D8" w:rsidRDefault="00C328D8" w:rsidP="00C328D8">
            <w:pPr>
              <w:shd w:val="clear" w:color="auto" w:fill="FFFFFF"/>
              <w:jc w:val="center"/>
              <w:rPr>
                <w:rFonts w:eastAsia="Calibri"/>
                <w:sz w:val="20"/>
                <w:szCs w:val="20"/>
                <w:lang w:eastAsia="en-US"/>
              </w:rPr>
            </w:pPr>
            <w:r w:rsidRPr="00C328D8">
              <w:rPr>
                <w:rFonts w:eastAsia="Calibri"/>
                <w:sz w:val="20"/>
                <w:szCs w:val="20"/>
                <w:lang w:eastAsia="en-US"/>
              </w:rPr>
              <w:t>Пунктирная линия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w:t>
            </w:r>
          </w:p>
        </w:tc>
      </w:tr>
      <w:tr w:rsidR="00C328D8" w:rsidRPr="00C328D8" w:rsidTr="006C50C3">
        <w:tc>
          <w:tcPr>
            <w:tcW w:w="815"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3</w:t>
            </w:r>
          </w:p>
        </w:tc>
        <w:tc>
          <w:tcPr>
            <w:tcW w:w="3154"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Защитная лесная полоса</w:t>
            </w:r>
          </w:p>
        </w:tc>
        <w:tc>
          <w:tcPr>
            <w:tcW w:w="1985" w:type="dxa"/>
            <w:tcBorders>
              <w:top w:val="single" w:sz="4" w:space="0" w:color="auto"/>
              <w:left w:val="single" w:sz="4" w:space="0" w:color="auto"/>
              <w:bottom w:val="single" w:sz="4" w:space="0" w:color="auto"/>
              <w:right w:val="single" w:sz="4" w:space="0" w:color="auto"/>
            </w:tcBorders>
            <w:vAlign w:val="center"/>
          </w:tcPr>
          <w:p w:rsidR="00C328D8" w:rsidRPr="00C328D8" w:rsidRDefault="00C328D8" w:rsidP="00C328D8">
            <w:pPr>
              <w:shd w:val="clear" w:color="auto" w:fill="FFFFFF"/>
              <w:jc w:val="center"/>
              <w:rPr>
                <w:rFonts w:eastAsia="Calibri"/>
                <w:sz w:val="20"/>
                <w:szCs w:val="20"/>
                <w:lang w:eastAsia="en-US"/>
              </w:rPr>
            </w:pPr>
            <w:r w:rsidRPr="00C328D8">
              <w:rPr>
                <w:rFonts w:eastAsia="Calibri"/>
                <w:sz w:val="20"/>
                <w:szCs w:val="20"/>
                <w:lang w:eastAsia="en-US"/>
              </w:rPr>
              <w:t>Светло-зелен. полоса с окружностями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w:t>
            </w:r>
          </w:p>
        </w:tc>
      </w:tr>
      <w:tr w:rsidR="00C328D8" w:rsidRPr="00C328D8" w:rsidTr="006C50C3">
        <w:tc>
          <w:tcPr>
            <w:tcW w:w="815"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4</w:t>
            </w:r>
          </w:p>
        </w:tc>
        <w:tc>
          <w:tcPr>
            <w:tcW w:w="3154"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Овраг</w:t>
            </w:r>
          </w:p>
        </w:tc>
        <w:tc>
          <w:tcPr>
            <w:tcW w:w="1985" w:type="dxa"/>
            <w:tcBorders>
              <w:top w:val="single" w:sz="4" w:space="0" w:color="auto"/>
              <w:left w:val="single" w:sz="4" w:space="0" w:color="auto"/>
              <w:bottom w:val="single" w:sz="4" w:space="0" w:color="auto"/>
              <w:right w:val="single" w:sz="4" w:space="0" w:color="auto"/>
            </w:tcBorders>
            <w:vAlign w:val="center"/>
          </w:tcPr>
          <w:p w:rsidR="00C328D8" w:rsidRPr="00C328D8" w:rsidRDefault="00C328D8" w:rsidP="00C328D8">
            <w:pPr>
              <w:shd w:val="clear" w:color="auto" w:fill="FFFFFF"/>
              <w:jc w:val="center"/>
              <w:rPr>
                <w:rFonts w:eastAsia="Calibri"/>
                <w:sz w:val="20"/>
                <w:szCs w:val="20"/>
                <w:lang w:eastAsia="en-US"/>
              </w:rPr>
            </w:pPr>
            <w:r w:rsidRPr="00C328D8">
              <w:rPr>
                <w:rFonts w:eastAsia="Calibri"/>
                <w:sz w:val="20"/>
                <w:szCs w:val="20"/>
                <w:lang w:eastAsia="en-US"/>
              </w:rPr>
              <w:t>Полоса с зубцами, заполненная красным цветом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w:t>
            </w:r>
          </w:p>
        </w:tc>
      </w:tr>
      <w:tr w:rsidR="00C328D8" w:rsidRPr="00C328D8" w:rsidTr="006C50C3">
        <w:tc>
          <w:tcPr>
            <w:tcW w:w="815"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5</w:t>
            </w:r>
          </w:p>
        </w:tc>
        <w:tc>
          <w:tcPr>
            <w:tcW w:w="3154" w:type="dxa"/>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Лес</w:t>
            </w:r>
          </w:p>
        </w:tc>
        <w:tc>
          <w:tcPr>
            <w:tcW w:w="1985" w:type="dxa"/>
            <w:tcBorders>
              <w:top w:val="single" w:sz="4" w:space="0" w:color="auto"/>
              <w:left w:val="single" w:sz="4" w:space="0" w:color="auto"/>
              <w:bottom w:val="single" w:sz="4" w:space="0" w:color="auto"/>
              <w:right w:val="single" w:sz="4" w:space="0" w:color="auto"/>
            </w:tcBorders>
            <w:vAlign w:val="center"/>
          </w:tcPr>
          <w:p w:rsidR="00C328D8" w:rsidRPr="00C328D8" w:rsidRDefault="00C328D8" w:rsidP="00C328D8">
            <w:pPr>
              <w:shd w:val="clear" w:color="auto" w:fill="FFFFFF"/>
              <w:jc w:val="center"/>
              <w:rPr>
                <w:rFonts w:eastAsia="Calibri"/>
                <w:sz w:val="20"/>
                <w:szCs w:val="20"/>
                <w:lang w:eastAsia="en-US"/>
              </w:rPr>
            </w:pPr>
            <w:r w:rsidRPr="00C328D8">
              <w:rPr>
                <w:rFonts w:eastAsia="Calibri"/>
                <w:sz w:val="20"/>
                <w:szCs w:val="20"/>
                <w:lang w:eastAsia="en-US"/>
              </w:rPr>
              <w:t>Сене-зелен. цвет, заполненный окружностями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68,1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54,4</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w:t>
            </w:r>
          </w:p>
        </w:tc>
      </w:tr>
      <w:tr w:rsidR="00C328D8" w:rsidRPr="00C328D8" w:rsidTr="006C50C3">
        <w:trPr>
          <w:trHeight w:val="70"/>
        </w:trPr>
        <w:tc>
          <w:tcPr>
            <w:tcW w:w="3969" w:type="dxa"/>
            <w:gridSpan w:val="2"/>
            <w:tcBorders>
              <w:top w:val="single" w:sz="4" w:space="0" w:color="auto"/>
              <w:left w:val="single" w:sz="4" w:space="0" w:color="auto"/>
              <w:bottom w:val="single" w:sz="4" w:space="0" w:color="auto"/>
              <w:right w:val="single" w:sz="4" w:space="0" w:color="auto"/>
            </w:tcBorders>
            <w:hideMark/>
          </w:tcPr>
          <w:p w:rsidR="00C328D8" w:rsidRPr="00C328D8" w:rsidRDefault="00C328D8" w:rsidP="00C328D8">
            <w:pPr>
              <w:shd w:val="clear" w:color="auto" w:fill="FFFFFF"/>
              <w:jc w:val="both"/>
              <w:rPr>
                <w:rFonts w:eastAsia="Calibri"/>
                <w:sz w:val="28"/>
                <w:szCs w:val="28"/>
                <w:lang w:eastAsia="en-US"/>
              </w:rPr>
            </w:pPr>
            <w:r w:rsidRPr="00C328D8">
              <w:rPr>
                <w:rFonts w:eastAsia="Calibri"/>
                <w:sz w:val="28"/>
                <w:szCs w:val="28"/>
                <w:lang w:eastAsia="en-US"/>
              </w:rPr>
              <w:t>Итого</w:t>
            </w:r>
          </w:p>
        </w:tc>
        <w:tc>
          <w:tcPr>
            <w:tcW w:w="1985" w:type="dxa"/>
            <w:tcBorders>
              <w:top w:val="single" w:sz="4" w:space="0" w:color="auto"/>
              <w:left w:val="single" w:sz="4" w:space="0" w:color="auto"/>
              <w:bottom w:val="single" w:sz="4" w:space="0" w:color="auto"/>
              <w:right w:val="single" w:sz="4" w:space="0" w:color="auto"/>
            </w:tcBorders>
            <w:vAlign w:val="center"/>
          </w:tcPr>
          <w:p w:rsidR="00C328D8" w:rsidRPr="00C328D8" w:rsidRDefault="00C328D8" w:rsidP="00C328D8">
            <w:pPr>
              <w:shd w:val="clear" w:color="auto" w:fill="FFFFFF"/>
              <w:jc w:val="center"/>
              <w:rPr>
                <w:rFonts w:eastAsia="Calibr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126,7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C328D8" w:rsidRPr="00C328D8" w:rsidRDefault="00C328D8" w:rsidP="00C328D8">
            <w:pPr>
              <w:shd w:val="clear" w:color="auto" w:fill="FFFFFF"/>
              <w:jc w:val="center"/>
              <w:rPr>
                <w:rFonts w:eastAsia="Calibri"/>
                <w:sz w:val="28"/>
                <w:szCs w:val="28"/>
                <w:lang w:eastAsia="en-US"/>
              </w:rPr>
            </w:pPr>
            <w:r w:rsidRPr="00C328D8">
              <w:rPr>
                <w:rFonts w:eastAsia="Calibri"/>
                <w:sz w:val="28"/>
                <w:szCs w:val="28"/>
                <w:lang w:eastAsia="en-US"/>
              </w:rPr>
              <w:t>-</w:t>
            </w:r>
          </w:p>
        </w:tc>
      </w:tr>
    </w:tbl>
    <w:p w:rsidR="00C328D8" w:rsidRPr="00C328D8" w:rsidRDefault="00C328D8" w:rsidP="00C328D8">
      <w:pPr>
        <w:spacing w:line="360" w:lineRule="auto"/>
        <w:ind w:firstLine="709"/>
        <w:jc w:val="both"/>
        <w:rPr>
          <w:rFonts w:eastAsia="Calibri"/>
          <w:sz w:val="28"/>
          <w:szCs w:val="28"/>
          <w:lang w:eastAsia="en-US"/>
        </w:rPr>
      </w:pPr>
      <w:r w:rsidRPr="00C328D8">
        <w:rPr>
          <w:rFonts w:eastAsia="Calibri"/>
          <w:sz w:val="28"/>
          <w:szCs w:val="28"/>
          <w:lang w:eastAsia="en-US"/>
        </w:rPr>
        <w:t>Приложения к отчету:</w:t>
      </w:r>
    </w:p>
    <w:p w:rsidR="00C328D8" w:rsidRPr="00C328D8" w:rsidRDefault="00C328D8" w:rsidP="00C328D8">
      <w:pPr>
        <w:numPr>
          <w:ilvl w:val="0"/>
          <w:numId w:val="5"/>
        </w:numPr>
        <w:spacing w:after="200" w:line="360" w:lineRule="auto"/>
        <w:ind w:left="0" w:firstLine="709"/>
        <w:jc w:val="both"/>
        <w:rPr>
          <w:rFonts w:eastAsia="Calibri"/>
          <w:sz w:val="28"/>
          <w:szCs w:val="28"/>
          <w:lang w:eastAsia="en-US"/>
        </w:rPr>
      </w:pPr>
      <w:r w:rsidRPr="00C328D8">
        <w:rPr>
          <w:rFonts w:eastAsia="Calibri"/>
          <w:sz w:val="28"/>
          <w:szCs w:val="28"/>
          <w:lang w:eastAsia="en-US"/>
        </w:rPr>
        <w:t xml:space="preserve"> Топографическая карта</w:t>
      </w:r>
    </w:p>
    <w:p w:rsidR="000E1CE1" w:rsidRPr="00FD24BB" w:rsidRDefault="000E1CE1" w:rsidP="00BB3E0D">
      <w:pPr>
        <w:spacing w:line="360" w:lineRule="auto"/>
        <w:ind w:firstLine="709"/>
        <w:jc w:val="both"/>
        <w:rPr>
          <w:b/>
          <w:sz w:val="28"/>
          <w:szCs w:val="28"/>
        </w:rPr>
      </w:pPr>
      <w:r w:rsidRPr="00FD24BB">
        <w:rPr>
          <w:b/>
          <w:sz w:val="28"/>
          <w:szCs w:val="28"/>
        </w:rPr>
        <w:t>Контрольные вопросы:</w:t>
      </w:r>
    </w:p>
    <w:p w:rsidR="000E1CE1" w:rsidRPr="00FD24BB" w:rsidRDefault="000E1CE1" w:rsidP="00BB3E0D">
      <w:pPr>
        <w:spacing w:line="360" w:lineRule="auto"/>
        <w:ind w:firstLine="709"/>
        <w:jc w:val="both"/>
        <w:rPr>
          <w:sz w:val="28"/>
          <w:szCs w:val="28"/>
        </w:rPr>
      </w:pPr>
      <w:r w:rsidRPr="00FD24BB">
        <w:rPr>
          <w:sz w:val="28"/>
          <w:szCs w:val="28"/>
        </w:rPr>
        <w:t xml:space="preserve">1. </w:t>
      </w:r>
      <w:r w:rsidR="003828FF">
        <w:rPr>
          <w:sz w:val="28"/>
          <w:szCs w:val="28"/>
        </w:rPr>
        <w:t xml:space="preserve">Перечислите </w:t>
      </w:r>
      <w:r w:rsidR="00BB3E0D">
        <w:rPr>
          <w:sz w:val="28"/>
          <w:szCs w:val="28"/>
        </w:rPr>
        <w:t xml:space="preserve">основные этапы работ по </w:t>
      </w:r>
      <w:r w:rsidR="00B01BDA">
        <w:rPr>
          <w:sz w:val="28"/>
          <w:szCs w:val="28"/>
        </w:rPr>
        <w:t>корректировке и обновлению карт и поланов</w:t>
      </w:r>
      <w:bookmarkStart w:id="1" w:name="_GoBack"/>
      <w:bookmarkEnd w:id="1"/>
      <w:r w:rsidR="003828FF">
        <w:rPr>
          <w:sz w:val="28"/>
          <w:szCs w:val="28"/>
        </w:rPr>
        <w:t>?</w:t>
      </w:r>
    </w:p>
    <w:p w:rsidR="000E1CE1" w:rsidRPr="00FD24BB" w:rsidRDefault="000E1CE1" w:rsidP="00BB3E0D">
      <w:pPr>
        <w:spacing w:line="360" w:lineRule="auto"/>
        <w:ind w:firstLine="709"/>
        <w:jc w:val="both"/>
        <w:rPr>
          <w:sz w:val="28"/>
          <w:szCs w:val="28"/>
        </w:rPr>
      </w:pPr>
      <w:r w:rsidRPr="00FD24BB">
        <w:rPr>
          <w:sz w:val="28"/>
          <w:szCs w:val="28"/>
        </w:rPr>
        <w:t xml:space="preserve">2. </w:t>
      </w:r>
      <w:r w:rsidR="00BB3E0D">
        <w:rPr>
          <w:sz w:val="28"/>
          <w:szCs w:val="28"/>
        </w:rPr>
        <w:t xml:space="preserve">Что такое </w:t>
      </w:r>
      <w:r w:rsidR="00C22DF4">
        <w:rPr>
          <w:sz w:val="28"/>
          <w:szCs w:val="28"/>
        </w:rPr>
        <w:t>фототопографическая карта</w:t>
      </w:r>
      <w:r>
        <w:rPr>
          <w:sz w:val="28"/>
          <w:szCs w:val="28"/>
        </w:rPr>
        <w:t>?</w:t>
      </w:r>
    </w:p>
    <w:p w:rsidR="000E1CE1" w:rsidRPr="00FD24BB" w:rsidRDefault="000E1CE1" w:rsidP="00BB3E0D">
      <w:pPr>
        <w:spacing w:line="360" w:lineRule="auto"/>
        <w:ind w:firstLine="709"/>
        <w:jc w:val="both"/>
        <w:rPr>
          <w:sz w:val="28"/>
          <w:szCs w:val="28"/>
        </w:rPr>
      </w:pPr>
      <w:r w:rsidRPr="00FD24BB">
        <w:rPr>
          <w:sz w:val="28"/>
          <w:szCs w:val="28"/>
        </w:rPr>
        <w:t xml:space="preserve">3. </w:t>
      </w:r>
      <w:r w:rsidR="00B01BDA">
        <w:rPr>
          <w:sz w:val="28"/>
          <w:szCs w:val="28"/>
        </w:rPr>
        <w:t>Расскажите к</w:t>
      </w:r>
      <w:r w:rsidR="00BB3E0D">
        <w:rPr>
          <w:sz w:val="28"/>
          <w:szCs w:val="28"/>
        </w:rPr>
        <w:t>лассификаци</w:t>
      </w:r>
      <w:r w:rsidR="00B01BDA">
        <w:rPr>
          <w:sz w:val="28"/>
          <w:szCs w:val="28"/>
        </w:rPr>
        <w:t>ю</w:t>
      </w:r>
      <w:r w:rsidR="00BB3E0D">
        <w:rPr>
          <w:sz w:val="28"/>
          <w:szCs w:val="28"/>
        </w:rPr>
        <w:t xml:space="preserve"> </w:t>
      </w:r>
      <w:r w:rsidR="00B01BDA">
        <w:rPr>
          <w:sz w:val="28"/>
          <w:szCs w:val="28"/>
        </w:rPr>
        <w:t>условных знаков</w:t>
      </w:r>
      <w:r>
        <w:rPr>
          <w:sz w:val="28"/>
          <w:szCs w:val="28"/>
        </w:rPr>
        <w:t>?</w:t>
      </w:r>
    </w:p>
    <w:p w:rsidR="00603EA6" w:rsidRDefault="00603EA6" w:rsidP="00BB3E0D">
      <w:pPr>
        <w:spacing w:line="360" w:lineRule="auto"/>
        <w:ind w:firstLine="709"/>
        <w:jc w:val="both"/>
      </w:pPr>
    </w:p>
    <w:p w:rsidR="00402B51" w:rsidRPr="00BB3E0D" w:rsidRDefault="00402B51" w:rsidP="00BB3E0D">
      <w:pPr>
        <w:spacing w:line="360" w:lineRule="auto"/>
        <w:ind w:firstLine="709"/>
        <w:jc w:val="both"/>
        <w:rPr>
          <w:rFonts w:eastAsia="Calibri"/>
          <w:b/>
          <w:sz w:val="28"/>
          <w:szCs w:val="28"/>
          <w:lang w:eastAsia="en-US"/>
        </w:rPr>
      </w:pPr>
      <w:r w:rsidRPr="00BB3E0D">
        <w:rPr>
          <w:rFonts w:eastAsia="Calibri"/>
          <w:b/>
          <w:sz w:val="28"/>
          <w:szCs w:val="28"/>
          <w:lang w:eastAsia="en-US"/>
        </w:rPr>
        <w:t>Литература.</w:t>
      </w:r>
    </w:p>
    <w:p w:rsidR="00402B51" w:rsidRPr="00402B51" w:rsidRDefault="00402B51" w:rsidP="00BB3E0D">
      <w:pPr>
        <w:spacing w:line="360" w:lineRule="auto"/>
        <w:ind w:firstLine="709"/>
        <w:jc w:val="both"/>
        <w:rPr>
          <w:rFonts w:eastAsia="Calibri"/>
          <w:sz w:val="28"/>
          <w:szCs w:val="28"/>
          <w:lang w:eastAsia="en-US"/>
        </w:rPr>
      </w:pPr>
      <w:r w:rsidRPr="00402B51">
        <w:rPr>
          <w:rFonts w:eastAsia="Calibri"/>
          <w:sz w:val="28"/>
          <w:szCs w:val="28"/>
          <w:lang w:eastAsia="en-US"/>
        </w:rPr>
        <w:t>Обиралов А.И., Лимонов А.Н., Гаврилова Л.А. Фотогр</w:t>
      </w:r>
      <w:r w:rsidR="009D3AC1">
        <w:rPr>
          <w:rFonts w:eastAsia="Calibri"/>
          <w:sz w:val="28"/>
          <w:szCs w:val="28"/>
          <w:lang w:eastAsia="en-US"/>
        </w:rPr>
        <w:t>а</w:t>
      </w:r>
      <w:r w:rsidR="00BB3E0D">
        <w:rPr>
          <w:rFonts w:eastAsia="Calibri"/>
          <w:sz w:val="28"/>
          <w:szCs w:val="28"/>
          <w:lang w:eastAsia="en-US"/>
        </w:rPr>
        <w:t xml:space="preserve">мметрия. – М.: </w:t>
      </w:r>
      <w:proofErr w:type="spellStart"/>
      <w:r w:rsidR="00BB3E0D">
        <w:rPr>
          <w:rFonts w:eastAsia="Calibri"/>
          <w:sz w:val="28"/>
          <w:szCs w:val="28"/>
          <w:lang w:eastAsia="en-US"/>
        </w:rPr>
        <w:t>КолосС</w:t>
      </w:r>
      <w:proofErr w:type="spellEnd"/>
      <w:r w:rsidR="00BB3E0D">
        <w:rPr>
          <w:rFonts w:eastAsia="Calibri"/>
          <w:sz w:val="28"/>
          <w:szCs w:val="28"/>
          <w:lang w:eastAsia="en-US"/>
        </w:rPr>
        <w:t xml:space="preserve">, 2016. </w:t>
      </w:r>
    </w:p>
    <w:p w:rsidR="00402B51" w:rsidRPr="00402B51" w:rsidRDefault="00402B51" w:rsidP="00BB3E0D">
      <w:pPr>
        <w:spacing w:line="360" w:lineRule="auto"/>
        <w:ind w:firstLine="709"/>
        <w:jc w:val="both"/>
        <w:rPr>
          <w:rFonts w:eastAsia="Calibri"/>
          <w:sz w:val="28"/>
          <w:szCs w:val="28"/>
          <w:lang w:eastAsia="en-US"/>
        </w:rPr>
      </w:pPr>
    </w:p>
    <w:p w:rsidR="00402B51" w:rsidRDefault="00402B51" w:rsidP="00BB3E0D">
      <w:pPr>
        <w:spacing w:line="360" w:lineRule="auto"/>
        <w:ind w:firstLine="709"/>
        <w:jc w:val="both"/>
      </w:pPr>
      <w:r w:rsidRPr="00402B51">
        <w:rPr>
          <w:rFonts w:eastAsia="Calibri"/>
          <w:sz w:val="28"/>
          <w:szCs w:val="28"/>
          <w:lang w:eastAsia="en-US"/>
        </w:rPr>
        <w:t xml:space="preserve">Выполненные задания присылайте на электронную почту </w:t>
      </w:r>
      <w:hyperlink r:id="rId6" w:history="1">
        <w:r w:rsidRPr="00402B51">
          <w:rPr>
            <w:rFonts w:eastAsia="Calibri"/>
            <w:color w:val="0563C1" w:themeColor="hyperlink"/>
            <w:sz w:val="28"/>
            <w:szCs w:val="28"/>
            <w:u w:val="single"/>
            <w:shd w:val="clear" w:color="auto" w:fill="FFFFFF"/>
            <w:lang w:eastAsia="en-US"/>
          </w:rPr>
          <w:t>nizhegorodov-48@yandex.</w:t>
        </w:r>
        <w:r w:rsidRPr="00402B51">
          <w:rPr>
            <w:rFonts w:eastAsia="Calibri"/>
            <w:color w:val="0563C1" w:themeColor="hyperlink"/>
            <w:sz w:val="28"/>
            <w:szCs w:val="28"/>
            <w:u w:val="single"/>
            <w:shd w:val="clear" w:color="auto" w:fill="FFFFFF"/>
            <w:lang w:val="en-US" w:eastAsia="en-US"/>
          </w:rPr>
          <w:t>ru</w:t>
        </w:r>
      </w:hyperlink>
      <w:r w:rsidRPr="00402B51">
        <w:rPr>
          <w:rFonts w:eastAsia="Calibri"/>
          <w:color w:val="000000"/>
          <w:sz w:val="28"/>
          <w:szCs w:val="28"/>
          <w:shd w:val="clear" w:color="auto" w:fill="FFFFFF"/>
          <w:lang w:eastAsia="en-US"/>
        </w:rPr>
        <w:t xml:space="preserve"> или в личные сообщения на страницу в контакте </w:t>
      </w:r>
      <w:r w:rsidRPr="00402B51">
        <w:rPr>
          <w:rFonts w:eastAsia="Calibri"/>
          <w:color w:val="000000"/>
          <w:sz w:val="28"/>
          <w:szCs w:val="28"/>
          <w:shd w:val="clear" w:color="auto" w:fill="FFFFFF"/>
          <w:lang w:val="en-US" w:eastAsia="en-US"/>
        </w:rPr>
        <w:t>https</w:t>
      </w:r>
      <w:r w:rsidRPr="00402B51">
        <w:rPr>
          <w:rFonts w:eastAsia="Calibri"/>
          <w:color w:val="000000"/>
          <w:sz w:val="28"/>
          <w:szCs w:val="28"/>
          <w:shd w:val="clear" w:color="auto" w:fill="FFFFFF"/>
          <w:lang w:eastAsia="en-US"/>
        </w:rPr>
        <w:t>://</w:t>
      </w:r>
      <w:r w:rsidRPr="00402B51">
        <w:rPr>
          <w:rFonts w:eastAsia="Calibri"/>
          <w:color w:val="000000"/>
          <w:sz w:val="28"/>
          <w:szCs w:val="28"/>
          <w:shd w:val="clear" w:color="auto" w:fill="FFFFFF"/>
          <w:lang w:val="en-US" w:eastAsia="en-US"/>
        </w:rPr>
        <w:t>vk</w:t>
      </w:r>
      <w:r w:rsidRPr="00402B51">
        <w:rPr>
          <w:rFonts w:eastAsia="Calibri"/>
          <w:color w:val="000000"/>
          <w:sz w:val="28"/>
          <w:szCs w:val="28"/>
          <w:shd w:val="clear" w:color="auto" w:fill="FFFFFF"/>
          <w:lang w:eastAsia="en-US"/>
        </w:rPr>
        <w:t>.</w:t>
      </w:r>
      <w:r w:rsidRPr="00402B51">
        <w:rPr>
          <w:rFonts w:eastAsia="Calibri"/>
          <w:color w:val="000000"/>
          <w:sz w:val="28"/>
          <w:szCs w:val="28"/>
          <w:shd w:val="clear" w:color="auto" w:fill="FFFFFF"/>
          <w:lang w:val="en-US" w:eastAsia="en-US"/>
        </w:rPr>
        <w:t>com</w:t>
      </w:r>
      <w:r w:rsidRPr="00402B51">
        <w:rPr>
          <w:rFonts w:eastAsia="Calibri"/>
          <w:color w:val="000000"/>
          <w:sz w:val="28"/>
          <w:szCs w:val="28"/>
          <w:shd w:val="clear" w:color="auto" w:fill="FFFFFF"/>
          <w:lang w:eastAsia="en-US"/>
        </w:rPr>
        <w:t>/</w:t>
      </w:r>
      <w:r w:rsidRPr="00402B51">
        <w:rPr>
          <w:rFonts w:eastAsia="Calibri"/>
          <w:color w:val="000000"/>
          <w:sz w:val="28"/>
          <w:szCs w:val="28"/>
          <w:shd w:val="clear" w:color="auto" w:fill="FFFFFF"/>
          <w:lang w:val="en-US" w:eastAsia="en-US"/>
        </w:rPr>
        <w:t>id</w:t>
      </w:r>
      <w:r w:rsidRPr="00402B51">
        <w:rPr>
          <w:rFonts w:eastAsia="Calibri"/>
          <w:color w:val="000000"/>
          <w:sz w:val="28"/>
          <w:szCs w:val="28"/>
          <w:shd w:val="clear" w:color="auto" w:fill="FFFFFF"/>
          <w:lang w:eastAsia="en-US"/>
        </w:rPr>
        <w:t>30559160</w:t>
      </w:r>
    </w:p>
    <w:sectPr w:rsidR="00402B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37E2D"/>
    <w:multiLevelType w:val="hybridMultilevel"/>
    <w:tmpl w:val="EAAC85A6"/>
    <w:lvl w:ilvl="0" w:tplc="17E88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0D95085"/>
    <w:multiLevelType w:val="hybridMultilevel"/>
    <w:tmpl w:val="23BE7164"/>
    <w:lvl w:ilvl="0" w:tplc="BC56E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37179E6"/>
    <w:multiLevelType w:val="hybridMultilevel"/>
    <w:tmpl w:val="8D08CEF0"/>
    <w:lvl w:ilvl="0" w:tplc="A6B29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42509E4"/>
    <w:multiLevelType w:val="hybridMultilevel"/>
    <w:tmpl w:val="C6FA201A"/>
    <w:lvl w:ilvl="0" w:tplc="9C66A3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A7337BA"/>
    <w:multiLevelType w:val="hybridMultilevel"/>
    <w:tmpl w:val="B6626054"/>
    <w:lvl w:ilvl="0" w:tplc="E8AE1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CE1"/>
    <w:rsid w:val="000E1CE1"/>
    <w:rsid w:val="003828FF"/>
    <w:rsid w:val="00402B51"/>
    <w:rsid w:val="00603EA6"/>
    <w:rsid w:val="00627E7A"/>
    <w:rsid w:val="009D3AC1"/>
    <w:rsid w:val="00B01BDA"/>
    <w:rsid w:val="00BB3E0D"/>
    <w:rsid w:val="00C22DF4"/>
    <w:rsid w:val="00C328D8"/>
    <w:rsid w:val="00FF0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DFC31"/>
  <w15:chartTrackingRefBased/>
  <w15:docId w15:val="{B3C753A7-906C-42A2-B283-29912616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1CE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0E1CE1"/>
    <w:pPr>
      <w:jc w:val="center"/>
    </w:pPr>
    <w:rPr>
      <w:lang w:eastAsia="ar-SA"/>
    </w:rPr>
  </w:style>
  <w:style w:type="paragraph" w:styleId="a3">
    <w:name w:val="List Paragraph"/>
    <w:basedOn w:val="a"/>
    <w:uiPriority w:val="34"/>
    <w:qFormat/>
    <w:rsid w:val="003828FF"/>
    <w:pPr>
      <w:ind w:left="720"/>
      <w:contextualSpacing/>
    </w:pPr>
  </w:style>
  <w:style w:type="table" w:styleId="a4">
    <w:name w:val="Table Grid"/>
    <w:basedOn w:val="a1"/>
    <w:uiPriority w:val="39"/>
    <w:rsid w:val="009D3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izhegorodov-48@yandex.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949</Words>
  <Characters>5413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2020-03-24T08:05:00Z</dcterms:created>
  <dcterms:modified xsi:type="dcterms:W3CDTF">2020-04-06T06:18:00Z</dcterms:modified>
</cp:coreProperties>
</file>