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F3" w:rsidRDefault="00A91FC4" w:rsidP="00A91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FC4">
        <w:rPr>
          <w:rFonts w:ascii="Times New Roman" w:hAnsi="Times New Roman" w:cs="Times New Roman"/>
          <w:b/>
          <w:sz w:val="28"/>
          <w:szCs w:val="28"/>
        </w:rPr>
        <w:t>Тема: «Правовые акты управления»</w:t>
      </w:r>
    </w:p>
    <w:p w:rsidR="00A91FC4" w:rsidRDefault="00A91FC4" w:rsidP="00A91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вопрос «Правовые акты управления» (см. ниже), письменно составьте конспект в рабочей тетради.</w:t>
      </w:r>
    </w:p>
    <w:p w:rsidR="00A91FC4" w:rsidRDefault="00A91FC4" w:rsidP="00A91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1FC4">
        <w:rPr>
          <w:rFonts w:ascii="Times New Roman" w:hAnsi="Times New Roman" w:cs="Times New Roman"/>
          <w:sz w:val="28"/>
          <w:szCs w:val="28"/>
        </w:rPr>
        <w:t>Правовой акт управления – вид юридического акта, основанное на законе одностороннее юридически властное волеизъявление органов государственного управления и должностных лиц, принятое в установленном процессуальном порядке и направленное на установление административно-правовых либо возникновение, изменение и прекращение административно-правовых отношений.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1FC4">
        <w:rPr>
          <w:rFonts w:ascii="Times New Roman" w:hAnsi="Times New Roman" w:cs="Times New Roman"/>
          <w:sz w:val="28"/>
          <w:szCs w:val="28"/>
        </w:rPr>
        <w:t>Признаки: имеет юридическую форму; издается полномочным субъектом; носит юридически властный характер; служит юридическим фактом; может быть обжалован; обеспечен силой государственного принуждения.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Виды правовых актов управления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1. По юридическим свойствам: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а) нормативные – содержат административно-правовые нормы, создающие юридическую основу управленческой деятельности; б) индивидуальные – содержат разрешения индивидуально-конкретного управленческого дела; в) нормативно-индивидуальные – содержат как нормы административного права, так и разрешение конкретного управленческого дела.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2. По форме выражения: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91FC4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A91FC4">
        <w:rPr>
          <w:rFonts w:ascii="Times New Roman" w:hAnsi="Times New Roman" w:cs="Times New Roman"/>
          <w:sz w:val="28"/>
          <w:szCs w:val="28"/>
        </w:rPr>
        <w:t xml:space="preserve"> (письменные и устные, нормативные и нормативно-индивидуальные только в письменной форме); б) конклюдентные.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3. По сроку действия: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а) бессрочные; б) срочные; в</w:t>
      </w:r>
      <w:proofErr w:type="gramStart"/>
      <w:r w:rsidRPr="00A91FC4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91FC4">
        <w:rPr>
          <w:rFonts w:ascii="Times New Roman" w:hAnsi="Times New Roman" w:cs="Times New Roman"/>
          <w:sz w:val="28"/>
          <w:szCs w:val="28"/>
        </w:rPr>
        <w:t>ременные.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4. По территории действия: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а) действующие на всей территории РФ; б) действующие на территории нескольких субъектов РФ (межтерриториальные); в) действующие на территории субъектов РФ; г) действующие на территории муниципального образования; д) действующие на территории предприятия, учреждения (локальные);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5. По органу, издавшему акт: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 xml:space="preserve">а) акты Президента РФ; </w:t>
      </w:r>
    </w:p>
    <w:p w:rsid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б) акты Правительства РФ;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в) акты федеральных органов исполнительной власти;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г) акты органов исполнительной власти субъектов РФ;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 xml:space="preserve">д) акты органов местного самоуправления, осуществляющих исполнительно-распорядительную деятельность; </w:t>
      </w:r>
    </w:p>
    <w:p w:rsid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е) акты руководителей предприятий, учреждений.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6. По характеру компетенции: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 xml:space="preserve">а) общей компетенции; </w:t>
      </w:r>
    </w:p>
    <w:p w:rsid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 xml:space="preserve">б) межотраслевой компетенции; </w:t>
      </w:r>
    </w:p>
    <w:p w:rsid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 xml:space="preserve">в) отраслевой компетенции; 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г) специальной компетенции.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7. По наименованиям: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 xml:space="preserve">а) указы; </w:t>
      </w:r>
    </w:p>
    <w:p w:rsid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б) постановления;</w:t>
      </w:r>
    </w:p>
    <w:p w:rsid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 xml:space="preserve">в) распоряжения; </w:t>
      </w:r>
    </w:p>
    <w:p w:rsid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 xml:space="preserve">г) приказы; </w:t>
      </w:r>
    </w:p>
    <w:p w:rsid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 xml:space="preserve">д) указания; </w:t>
      </w:r>
    </w:p>
    <w:p w:rsid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 xml:space="preserve">е) инструкции; </w:t>
      </w:r>
    </w:p>
    <w:p w:rsid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 xml:space="preserve">ж) решения; </w:t>
      </w:r>
    </w:p>
    <w:p w:rsid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 xml:space="preserve">з) правила; 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и) положения и др.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8. По функциональной роли: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а) плановые; б) методические; в) кадровые; г) финансовые и др.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 xml:space="preserve">9. В зависимости от порядка принятия: </w:t>
      </w:r>
    </w:p>
    <w:p w:rsid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91FC4">
        <w:rPr>
          <w:rFonts w:ascii="Times New Roman" w:hAnsi="Times New Roman" w:cs="Times New Roman"/>
          <w:sz w:val="28"/>
          <w:szCs w:val="28"/>
        </w:rPr>
        <w:t>коллегиальные</w:t>
      </w:r>
      <w:proofErr w:type="gramEnd"/>
      <w:r w:rsidRPr="00A91FC4">
        <w:rPr>
          <w:rFonts w:ascii="Times New Roman" w:hAnsi="Times New Roman" w:cs="Times New Roman"/>
          <w:sz w:val="28"/>
          <w:szCs w:val="28"/>
        </w:rPr>
        <w:t xml:space="preserve"> (принимаются коллегиальными органами простым или квалифицированным большинством); 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б) единоличные (принимаются руководителями органа государственного управления).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10. По степени сложности: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lastRenderedPageBreak/>
        <w:t xml:space="preserve">а) простые (рутинные); </w:t>
      </w:r>
    </w:p>
    <w:p w:rsid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 xml:space="preserve">б) сложные; 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1FC4">
        <w:rPr>
          <w:rFonts w:ascii="Times New Roman" w:hAnsi="Times New Roman" w:cs="Times New Roman"/>
          <w:sz w:val="28"/>
          <w:szCs w:val="28"/>
        </w:rPr>
        <w:t>в) уникальные.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Для того чтобы правовые акты управления обладали определенной юридической силой, они должны соответствовать ряду требований: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1) требования к подготовке и изданию нормативного акта: наименование органа, издавшего акт; наименование вида акта; наименование должности и ФИО подписавшего акт;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2) требования к содержанию: законность; целесообразность;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3) требование к форме: устная, письменная или конклюдентная; четкость и краткость изложения; полнота изложения материала; структура нормативно-правового акта;</w:t>
      </w: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C4" w:rsidRPr="00A91FC4" w:rsidRDefault="00A91FC4" w:rsidP="00A91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FC4">
        <w:rPr>
          <w:rFonts w:ascii="Times New Roman" w:hAnsi="Times New Roman" w:cs="Times New Roman"/>
          <w:sz w:val="28"/>
          <w:szCs w:val="28"/>
        </w:rPr>
        <w:t>4) требование к порядку вступления в законную силу.</w:t>
      </w:r>
    </w:p>
    <w:sectPr w:rsidR="00A91FC4" w:rsidRPr="00A9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4B1D"/>
    <w:multiLevelType w:val="hybridMultilevel"/>
    <w:tmpl w:val="D8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88"/>
    <w:rsid w:val="007612FB"/>
    <w:rsid w:val="00880488"/>
    <w:rsid w:val="00A91FC4"/>
    <w:rsid w:val="00B0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479</Words>
  <Characters>2736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2020-04-07T08:24:00Z</dcterms:created>
  <dcterms:modified xsi:type="dcterms:W3CDTF">2020-04-07T08:51:00Z</dcterms:modified>
</cp:coreProperties>
</file>