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3" w:rsidRDefault="008B7D93" w:rsidP="008B7D9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Практическое занятие №37. </w:t>
      </w:r>
      <w:proofErr w:type="gramStart"/>
      <w:r>
        <w:rPr>
          <w:rFonts w:ascii="Times New Roman" w:hAnsi="Times New Roman"/>
          <w:bCs/>
          <w:sz w:val="24"/>
          <w:szCs w:val="24"/>
        </w:rPr>
        <w:t>Первообразная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интеграл.</w:t>
      </w:r>
    </w:p>
    <w:p w:rsidR="008B7D93" w:rsidRDefault="008B7D93" w:rsidP="008B7D9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 работы: формировать навыки нахождения первообразной для функции, вычисления интегралов.</w:t>
      </w:r>
    </w:p>
    <w:p w:rsidR="008B7D93" w:rsidRDefault="008B7D93" w:rsidP="008B7D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теоретические сведения</w:t>
      </w:r>
    </w:p>
    <w:p w:rsidR="008B7D93" w:rsidRDefault="008B7D93" w:rsidP="008B7D93">
      <w:pPr>
        <w:pStyle w:val="a6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1.</w:t>
      </w:r>
      <w:r>
        <w:rPr>
          <w:sz w:val="24"/>
          <w:szCs w:val="24"/>
          <w:lang w:val="ru-RU"/>
        </w:rPr>
        <w:t xml:space="preserve"> Под дифференцированием функции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  <w:lang w:val="ru-RU"/>
        </w:rPr>
        <w:t xml:space="preserve">мы понимаем нахождение производной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'(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>
        <w:rPr>
          <w:sz w:val="24"/>
          <w:szCs w:val="24"/>
          <w:lang w:val="ru-RU"/>
        </w:rPr>
        <w:t>.</w:t>
      </w:r>
    </w:p>
    <w:p w:rsidR="008B7D93" w:rsidRDefault="008B7D93" w:rsidP="008B7D93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Нахождение функции</w:t>
      </w:r>
      <w:proofErr w:type="gramStart"/>
      <w:r>
        <w:rPr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)   </m:t>
        </m:r>
        <w:proofErr w:type="gramEnd"/>
      </m:oMath>
      <w:r>
        <w:rPr>
          <w:sz w:val="24"/>
          <w:szCs w:val="24"/>
          <w:lang w:val="ru-RU"/>
        </w:rPr>
        <w:t xml:space="preserve">по заданной ее производной 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'(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>
        <w:rPr>
          <w:sz w:val="24"/>
          <w:szCs w:val="24"/>
          <w:lang w:val="ru-RU"/>
        </w:rPr>
        <w:t xml:space="preserve"> называют операцией интегрирования.</w:t>
      </w:r>
      <w:r>
        <w:rPr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14.05pt" equationxml="&lt;">
            <v:imagedata r:id="rId5" o:title="" chromakey="white"/>
          </v:shape>
        </w:pict>
      </w:r>
    </w:p>
    <w:p w:rsidR="008B7D93" w:rsidRDefault="008B7D93" w:rsidP="008B7D93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 xml:space="preserve"> Таким образом, операция интегрирования </w:t>
      </w:r>
      <w:proofErr w:type="spellStart"/>
      <w:r>
        <w:rPr>
          <w:sz w:val="24"/>
          <w:szCs w:val="24"/>
          <w:lang w:val="ru-RU"/>
        </w:rPr>
        <w:t>обратна</w:t>
      </w:r>
      <w:proofErr w:type="spellEnd"/>
      <w:r>
        <w:rPr>
          <w:sz w:val="24"/>
          <w:szCs w:val="24"/>
          <w:lang w:val="ru-RU"/>
        </w:rPr>
        <w:t xml:space="preserve"> операции дифференцирования. Следовательно, операция интегрирования состоит в том, что по заданной производной</w:t>
      </w:r>
      <w:proofErr w:type="gramStart"/>
      <w:r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'(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>
        <w:rPr>
          <w:sz w:val="24"/>
          <w:szCs w:val="24"/>
          <w:lang w:val="ru-RU"/>
        </w:rPr>
        <w:t xml:space="preserve"> </w:t>
      </w:r>
      <w:proofErr w:type="gramEnd"/>
      <w:r>
        <w:rPr>
          <w:sz w:val="24"/>
          <w:szCs w:val="24"/>
          <w:lang w:val="ru-RU"/>
        </w:rPr>
        <w:t xml:space="preserve">находят (восстанавливают) функцию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>
        <w:rPr>
          <w:sz w:val="24"/>
          <w:szCs w:val="24"/>
          <w:lang w:val="ru-RU"/>
        </w:rPr>
        <w:t>.</w:t>
      </w:r>
    </w:p>
    <w:p w:rsidR="008B7D93" w:rsidRDefault="008B7D93" w:rsidP="008B7D93">
      <w:pPr>
        <w:pStyle w:val="a6"/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Функцию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)</m:t>
        </m:r>
      </m:oMath>
      <w:r>
        <w:rPr>
          <w:b/>
          <w:sz w:val="24"/>
          <w:szCs w:val="24"/>
          <w:lang w:val="ru-RU"/>
        </w:rPr>
        <w:t>называют первообразно</w:t>
      </w:r>
      <w:proofErr w:type="spellStart"/>
      <w:r>
        <w:rPr>
          <w:b/>
          <w:sz w:val="24"/>
          <w:szCs w:val="24"/>
          <w:lang w:val="ru-RU"/>
        </w:rPr>
        <w:t>й</w:t>
      </w:r>
      <w:proofErr w:type="spellEnd"/>
      <w:r>
        <w:rPr>
          <w:b/>
          <w:sz w:val="24"/>
          <w:szCs w:val="24"/>
          <w:lang w:val="ru-RU"/>
        </w:rPr>
        <w:t xml:space="preserve"> для функции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)</m:t>
        </m:r>
      </m:oMath>
      <w:r>
        <w:rPr>
          <w:b/>
          <w:sz w:val="24"/>
          <w:szCs w:val="24"/>
          <w:lang w:val="ru-RU"/>
        </w:rPr>
        <w:t xml:space="preserve"> на заданном  промежутке, если для всех  </w:t>
      </w:r>
      <w:proofErr w:type="spellStart"/>
      <w:proofErr w:type="gramStart"/>
      <w:r>
        <w:rPr>
          <w:b/>
          <w:i/>
          <w:sz w:val="24"/>
          <w:szCs w:val="24"/>
          <w:lang w:val="ru-RU"/>
        </w:rPr>
        <w:t>х</w:t>
      </w:r>
      <w:proofErr w:type="spellEnd"/>
      <w:proofErr w:type="gramEnd"/>
      <w:r>
        <w:rPr>
          <w:b/>
          <w:i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из</w:t>
      </w:r>
      <w:proofErr w:type="gramEnd"/>
      <w:r>
        <w:rPr>
          <w:b/>
          <w:sz w:val="24"/>
          <w:szCs w:val="24"/>
          <w:lang w:val="ru-RU"/>
        </w:rPr>
        <w:t xml:space="preserve"> этого промежутка  </w:t>
      </w:r>
      <w:r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  <w:lang w:val="ru-RU"/>
        </w:rPr>
        <w:t>’(</w:t>
      </w:r>
      <w:r>
        <w:rPr>
          <w:b/>
          <w:i/>
          <w:sz w:val="24"/>
          <w:szCs w:val="24"/>
        </w:rPr>
        <w:t>x</w:t>
      </w:r>
      <w:r>
        <w:rPr>
          <w:b/>
          <w:i/>
          <w:sz w:val="24"/>
          <w:szCs w:val="24"/>
          <w:lang w:val="ru-RU"/>
        </w:rPr>
        <w:t>)=</w:t>
      </w:r>
      <w:r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  <w:lang w:val="ru-RU"/>
        </w:rPr>
        <w:t>(</w:t>
      </w:r>
      <w:r>
        <w:rPr>
          <w:b/>
          <w:i/>
          <w:sz w:val="24"/>
          <w:szCs w:val="24"/>
        </w:rPr>
        <w:t>x</w:t>
      </w:r>
      <w:r>
        <w:rPr>
          <w:b/>
          <w:i/>
          <w:sz w:val="24"/>
          <w:szCs w:val="24"/>
          <w:lang w:val="ru-RU"/>
        </w:rPr>
        <w:t>).</w:t>
      </w:r>
    </w:p>
    <w:p w:rsidR="008B7D93" w:rsidRDefault="008B7D93" w:rsidP="008B7D93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>
        <w:rPr>
          <w:sz w:val="24"/>
          <w:szCs w:val="24"/>
          <w:lang w:val="ru-RU"/>
        </w:rPr>
        <w:t xml:space="preserve">Множество всех первообразных для функции </w:t>
      </w:r>
      <w:r>
        <w:rPr>
          <w:sz w:val="24"/>
          <w:szCs w:val="24"/>
        </w:rPr>
        <w:t>f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)  можно представить в виде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  <w:lang w:val="ru-RU"/>
          </w:rPr>
          <m:t xml:space="preserve">, </m:t>
        </m:r>
      </m:oMath>
      <w:r>
        <w:rPr>
          <w:sz w:val="24"/>
          <w:szCs w:val="24"/>
          <w:lang w:val="ru-RU"/>
        </w:rPr>
        <w:t xml:space="preserve">где </w:t>
      </w:r>
      <w:r>
        <w:rPr>
          <w:i/>
          <w:sz w:val="24"/>
          <w:szCs w:val="24"/>
        </w:rPr>
        <w:t>C</w:t>
      </w:r>
      <m:oMath>
        <m:r>
          <w:rPr>
            <w:rFonts w:ascii="Cambria Math" w:hAnsi="Cambria Math"/>
            <w:sz w:val="24"/>
            <w:szCs w:val="24"/>
            <w:lang w:val="ru-RU"/>
          </w:rPr>
          <m:t>∈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  <w:lang w:val="ru-RU"/>
          </w:rPr>
          <m:t>.</m:t>
        </m:r>
      </m:oMath>
    </w:p>
    <w:p w:rsidR="008B7D93" w:rsidRDefault="008B7D93" w:rsidP="008B7D93">
      <w:pPr>
        <w:pStyle w:val="a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Таблица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первообразных</w:t>
      </w:r>
      <w:proofErr w:type="spellEnd"/>
    </w:p>
    <w:p w:rsidR="008B7D93" w:rsidRDefault="008B7D93" w:rsidP="008B7D93">
      <w:pPr>
        <w:pStyle w:val="a6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4096"/>
      </w:tblGrid>
      <w:tr w:rsidR="008B7D93" w:rsidTr="008B7D93">
        <w:trPr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Функция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Общий вид первообразных</w:t>
            </w:r>
          </w:p>
        </w:tc>
      </w:tr>
      <w:tr w:rsidR="008B7D93" w:rsidTr="008B7D93">
        <w:trPr>
          <w:trHeight w:val="298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i/>
                <w:color w:val="000000"/>
                <w:sz w:val="24"/>
                <w:szCs w:val="24"/>
                <w:lang w:val="tt-RU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k  (</w:t>
            </w:r>
            <w:r>
              <w:rPr>
                <w:i/>
                <w:color w:val="000000"/>
                <w:sz w:val="24"/>
                <w:szCs w:val="24"/>
                <w:lang w:val="tt-RU"/>
              </w:rPr>
              <w:t>постоянная)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kx+c</w:t>
            </w:r>
            <w:proofErr w:type="spellEnd"/>
          </w:p>
        </w:tc>
      </w:tr>
      <w:tr w:rsidR="008B7D93" w:rsidTr="008B7D93">
        <w:trPr>
          <w:trHeight w:val="684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 xml:space="preserve"> (n∈Z, n≠-1)</m:t>
                </m:r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566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194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297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657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68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70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4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  <w:tr w:rsidR="008B7D93" w:rsidTr="008B7D93">
        <w:trPr>
          <w:trHeight w:val="768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93" w:rsidRDefault="008B7D93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+c</m:t>
                </m:r>
              </m:oMath>
            </m:oMathPara>
          </w:p>
        </w:tc>
      </w:tr>
    </w:tbl>
    <w:p w:rsidR="008B7D93" w:rsidRDefault="008B7D93" w:rsidP="008B7D93">
      <w:pPr>
        <w:pStyle w:val="a6"/>
        <w:ind w:firstLine="567"/>
        <w:jc w:val="center"/>
        <w:rPr>
          <w:b/>
          <w:sz w:val="24"/>
          <w:szCs w:val="24"/>
        </w:rPr>
      </w:pPr>
    </w:p>
    <w:p w:rsidR="008B7D93" w:rsidRDefault="008B7D93" w:rsidP="008B7D93">
      <w:pPr>
        <w:pStyle w:val="a6"/>
        <w:ind w:firstLine="567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 правила нахождения первообразных</w:t>
      </w:r>
      <w:r>
        <w:rPr>
          <w:sz w:val="24"/>
          <w:szCs w:val="24"/>
          <w:lang w:val="ru-RU"/>
        </w:rPr>
        <w:t>.</w:t>
      </w:r>
    </w:p>
    <w:p w:rsidR="008B7D93" w:rsidRDefault="008B7D93" w:rsidP="008B7D93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Правило</w:t>
      </w:r>
      <w:proofErr w:type="gramStart"/>
      <w:r>
        <w:rPr>
          <w:i/>
          <w:sz w:val="24"/>
          <w:szCs w:val="24"/>
          <w:lang w:val="ru-RU"/>
        </w:rPr>
        <w:t>1</w:t>
      </w:r>
      <w:proofErr w:type="gramEnd"/>
      <w:r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Если </w:t>
      </w:r>
      <w:r>
        <w:rPr>
          <w:i/>
          <w:sz w:val="24"/>
          <w:szCs w:val="24"/>
        </w:rPr>
        <w:t>F</w:t>
      </w:r>
      <w:r>
        <w:rPr>
          <w:sz w:val="24"/>
          <w:szCs w:val="24"/>
          <w:lang w:val="ru-RU"/>
        </w:rPr>
        <w:t xml:space="preserve"> есть первообразная для </w:t>
      </w:r>
      <w:r>
        <w:rPr>
          <w:i/>
          <w:sz w:val="24"/>
          <w:szCs w:val="24"/>
        </w:rPr>
        <w:t>f</w:t>
      </w:r>
      <w:r>
        <w:rPr>
          <w:sz w:val="24"/>
          <w:szCs w:val="24"/>
          <w:lang w:val="ru-RU"/>
        </w:rPr>
        <w:t xml:space="preserve">, а </w:t>
      </w:r>
      <w:r>
        <w:rPr>
          <w:i/>
          <w:sz w:val="24"/>
          <w:szCs w:val="24"/>
        </w:rPr>
        <w:t>G</w:t>
      </w:r>
      <w:r>
        <w:rPr>
          <w:i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 первообразная для 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 , то    </w:t>
      </w:r>
      <w:r>
        <w:rPr>
          <w:i/>
          <w:sz w:val="24"/>
          <w:szCs w:val="24"/>
        </w:rPr>
        <w:t>F</w:t>
      </w:r>
      <w:r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 есть первообразная для </w:t>
      </w:r>
      <w:r>
        <w:rPr>
          <w:i/>
          <w:sz w:val="24"/>
          <w:szCs w:val="24"/>
        </w:rPr>
        <w:t>f</w:t>
      </w:r>
      <w:r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g</w:t>
      </w:r>
      <w:r>
        <w:rPr>
          <w:i/>
          <w:sz w:val="24"/>
          <w:szCs w:val="24"/>
          <w:lang w:val="ru-RU"/>
        </w:rPr>
        <w:t>.</w:t>
      </w:r>
    </w:p>
    <w:p w:rsidR="008B7D93" w:rsidRDefault="008B7D93" w:rsidP="008B7D93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Правило</w:t>
      </w:r>
      <w:proofErr w:type="gramStart"/>
      <w:r>
        <w:rPr>
          <w:i/>
          <w:sz w:val="24"/>
          <w:szCs w:val="24"/>
          <w:lang w:val="ru-RU"/>
        </w:rPr>
        <w:t>2</w:t>
      </w:r>
      <w:proofErr w:type="gramEnd"/>
      <w:r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Если </w:t>
      </w:r>
      <w:r>
        <w:rPr>
          <w:i/>
          <w:sz w:val="24"/>
          <w:szCs w:val="24"/>
        </w:rPr>
        <w:t>F</w:t>
      </w:r>
      <w:r>
        <w:rPr>
          <w:sz w:val="24"/>
          <w:szCs w:val="24"/>
          <w:lang w:val="ru-RU"/>
        </w:rPr>
        <w:t xml:space="preserve"> есть первообразная для  </w:t>
      </w:r>
      <w:r>
        <w:rPr>
          <w:i/>
          <w:sz w:val="24"/>
          <w:szCs w:val="24"/>
        </w:rPr>
        <w:t>f</w:t>
      </w:r>
      <w:r>
        <w:rPr>
          <w:sz w:val="24"/>
          <w:szCs w:val="24"/>
          <w:lang w:val="ru-RU"/>
        </w:rPr>
        <w:t xml:space="preserve"> , а  </w:t>
      </w:r>
      <w:r>
        <w:rPr>
          <w:i/>
          <w:sz w:val="24"/>
          <w:szCs w:val="24"/>
        </w:rPr>
        <w:t>k</w:t>
      </w:r>
      <w:r>
        <w:rPr>
          <w:sz w:val="24"/>
          <w:szCs w:val="24"/>
          <w:lang w:val="ru-RU"/>
        </w:rPr>
        <w:t xml:space="preserve"> – постоянная, то функция    </w:t>
      </w:r>
      <w:proofErr w:type="spellStart"/>
      <w:r>
        <w:rPr>
          <w:i/>
          <w:sz w:val="24"/>
          <w:szCs w:val="24"/>
        </w:rPr>
        <w:t>kF</w:t>
      </w:r>
      <w:proofErr w:type="spellEnd"/>
      <w:r>
        <w:rPr>
          <w:sz w:val="24"/>
          <w:szCs w:val="24"/>
          <w:lang w:val="ru-RU"/>
        </w:rPr>
        <w:t>-первообразная для</w:t>
      </w:r>
      <w:proofErr w:type="spellStart"/>
      <w:proofErr w:type="gramStart"/>
      <w:r>
        <w:rPr>
          <w:i/>
          <w:sz w:val="24"/>
          <w:szCs w:val="24"/>
        </w:rPr>
        <w:t>kf</w:t>
      </w:r>
      <w:proofErr w:type="spellEnd"/>
      <w:proofErr w:type="gramEnd"/>
      <w:r>
        <w:rPr>
          <w:i/>
          <w:sz w:val="24"/>
          <w:szCs w:val="24"/>
          <w:lang w:val="ru-RU"/>
        </w:rPr>
        <w:t>.</w:t>
      </w:r>
      <w:r>
        <w:rPr>
          <w:position w:val="-6"/>
          <w:sz w:val="24"/>
          <w:szCs w:val="24"/>
        </w:rPr>
        <w:pict>
          <v:shape id="_x0000_i1026" type="#_x0000_t75" style="width:7.45pt;height:14.05pt" equationxml="&lt;">
            <v:imagedata r:id="rId5" o:title="" chromakey="white"/>
          </v:shape>
        </w:pict>
      </w:r>
    </w:p>
    <w:p w:rsidR="008B7D93" w:rsidRDefault="008B7D93" w:rsidP="008B7D93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Правило3</w:t>
      </w:r>
      <w:r>
        <w:rPr>
          <w:sz w:val="24"/>
          <w:szCs w:val="24"/>
          <w:lang w:val="ru-RU"/>
        </w:rPr>
        <w:t xml:space="preserve">. Если </w:t>
      </w:r>
      <w:r>
        <w:rPr>
          <w:sz w:val="24"/>
          <w:szCs w:val="24"/>
        </w:rPr>
        <w:t>F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)  есть первообразная для </w:t>
      </w:r>
      <w:r>
        <w:rPr>
          <w:sz w:val="24"/>
          <w:szCs w:val="24"/>
        </w:rPr>
        <w:t>f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) , а </w:t>
      </w:r>
      <w:r>
        <w:rPr>
          <w:sz w:val="24"/>
          <w:szCs w:val="24"/>
        </w:rPr>
        <w:t>k</w:t>
      </w:r>
      <w:r>
        <w:rPr>
          <w:sz w:val="24"/>
          <w:szCs w:val="24"/>
          <w:lang w:val="ru-RU"/>
        </w:rPr>
        <w:t xml:space="preserve">  и </w:t>
      </w:r>
      <w:r>
        <w:rPr>
          <w:sz w:val="24"/>
          <w:szCs w:val="24"/>
        </w:rPr>
        <w:t>b</w:t>
      </w:r>
      <w:r>
        <w:rPr>
          <w:sz w:val="24"/>
          <w:szCs w:val="24"/>
          <w:lang w:val="ru-RU"/>
        </w:rPr>
        <w:t xml:space="preserve">  -</w:t>
      </w:r>
      <w:proofErr w:type="gramStart"/>
      <w:r>
        <w:rPr>
          <w:sz w:val="24"/>
          <w:szCs w:val="24"/>
          <w:lang w:val="ru-RU"/>
        </w:rPr>
        <w:t>постоянные</w:t>
      </w:r>
      <w:proofErr w:type="gramEnd"/>
      <w:r>
        <w:rPr>
          <w:sz w:val="24"/>
          <w:szCs w:val="24"/>
          <w:lang w:val="ru-RU"/>
        </w:rPr>
        <w:t xml:space="preserve">, причем   </w:t>
      </w:r>
      <w:r>
        <w:rPr>
          <w:i/>
          <w:sz w:val="24"/>
          <w:szCs w:val="24"/>
        </w:rPr>
        <w:t>k</w:t>
      </w:r>
      <w:r>
        <w:rPr>
          <w:position w:val="-6"/>
          <w:sz w:val="24"/>
          <w:szCs w:val="24"/>
        </w:rPr>
        <w:pict>
          <v:shape id="_x0000_i1027" type="#_x0000_t75" style="width:14.05pt;height:14.05pt" equationxml="&lt;">
            <v:imagedata r:id="rId6" o:title="" chromakey="white"/>
          </v:shape>
        </w:pict>
      </w:r>
      <w:r>
        <w:rPr>
          <w:i/>
          <w:sz w:val="24"/>
          <w:szCs w:val="24"/>
          <w:lang w:val="ru-RU"/>
        </w:rPr>
        <w:t xml:space="preserve">  0</w:t>
      </w:r>
      <w:r>
        <w:rPr>
          <w:sz w:val="24"/>
          <w:szCs w:val="24"/>
          <w:lang w:val="ru-RU"/>
        </w:rPr>
        <w:t>, то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>
        <w:rPr>
          <w:i/>
          <w:sz w:val="24"/>
          <w:szCs w:val="24"/>
        </w:rPr>
        <w:t>F</w:t>
      </w:r>
      <w:r>
        <w:rPr>
          <w:i/>
          <w:sz w:val="24"/>
          <w:szCs w:val="24"/>
          <w:lang w:val="ru-RU"/>
        </w:rPr>
        <w:t>(</w:t>
      </w:r>
      <w:proofErr w:type="spellStart"/>
      <w:r>
        <w:rPr>
          <w:i/>
          <w:sz w:val="24"/>
          <w:szCs w:val="24"/>
        </w:rPr>
        <w:t>kx</w:t>
      </w:r>
      <w:proofErr w:type="spellEnd"/>
      <w:r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 есть первообразная для  </w:t>
      </w:r>
      <w:r>
        <w:rPr>
          <w:i/>
          <w:sz w:val="24"/>
          <w:szCs w:val="24"/>
        </w:rPr>
        <w:t>f</w:t>
      </w:r>
      <w:r>
        <w:rPr>
          <w:i/>
          <w:sz w:val="24"/>
          <w:szCs w:val="24"/>
          <w:lang w:val="ru-RU"/>
        </w:rPr>
        <w:t>(</w:t>
      </w:r>
      <w:proofErr w:type="spellStart"/>
      <w:r>
        <w:rPr>
          <w:i/>
          <w:sz w:val="24"/>
          <w:szCs w:val="24"/>
        </w:rPr>
        <w:t>kx</w:t>
      </w:r>
      <w:proofErr w:type="spellEnd"/>
      <w:r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.</w:t>
      </w:r>
    </w:p>
    <w:p w:rsidR="008B7D93" w:rsidRDefault="008B7D93" w:rsidP="008B7D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Если функция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первообразная для функции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то множество функций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)+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C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 (где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C</w:t>
      </w:r>
      <w:r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произвольная постоянная) называется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неопределённым интегралом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 функции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>
        <w:rPr>
          <w:rStyle w:val="mi"/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обозначается символом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∫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dx</w:t>
      </w:r>
      <w:proofErr w:type="spellEnd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и пишется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  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∫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dx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)+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C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8B7D93" w:rsidRDefault="008B7D93" w:rsidP="008B7D9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выполнения:</w:t>
      </w:r>
    </w:p>
    <w:tbl>
      <w:tblPr>
        <w:tblStyle w:val="a8"/>
        <w:tblW w:w="0" w:type="auto"/>
        <w:tblInd w:w="0" w:type="dxa"/>
        <w:tblLook w:val="04A0"/>
      </w:tblPr>
      <w:tblGrid>
        <w:gridCol w:w="4599"/>
        <w:gridCol w:w="4972"/>
      </w:tblGrid>
      <w:tr w:rsidR="008B7D93" w:rsidTr="008B7D93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tabs>
                <w:tab w:val="center" w:pos="2557"/>
                <w:tab w:val="left" w:pos="3717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Вариант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Вариант 2</w:t>
            </w:r>
          </w:p>
        </w:tc>
      </w:tr>
      <w:tr w:rsidR="008B7D93" w:rsidTr="008B7D9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pStyle w:val="a4"/>
              <w:shd w:val="clear" w:color="auto" w:fill="FFFFFF"/>
              <w:spacing w:before="0" w:after="0"/>
              <w:jc w:val="center"/>
              <w:rPr>
                <w:rStyle w:val="mi"/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6106" w:dyaOrig="420">
                <v:shape id="_x0000_i1028" type="#_x0000_t75" style="width:302.05pt;height:21.5pt" o:ole="">
                  <v:imagedata r:id="rId7" o:title=""/>
                </v:shape>
                <o:OLEObject Type="Embed" ProgID="PBrush" ShapeID="_x0000_i1028" DrawAspect="Content" ObjectID="_1648306433" r:id="rId8"/>
              </w:object>
            </w:r>
          </w:p>
        </w:tc>
      </w:tr>
      <w:tr w:rsidR="008B7D93" w:rsidTr="008B7D93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pStyle w:val="a4"/>
              <w:shd w:val="clear" w:color="auto" w:fill="FFFFFF"/>
              <w:spacing w:before="0" w:after="0"/>
              <w:rPr>
                <w:rStyle w:val="mi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2985" w:dyaOrig="615">
                <v:shape id="_x0000_i1029" type="#_x0000_t75" style="width:151.45pt;height:28.15pt" o:ole="">
                  <v:imagedata r:id="rId9" o:title=""/>
                </v:shape>
                <o:OLEObject Type="Embed" ProgID="PBrush" ShapeID="_x0000_i1029" DrawAspect="Content" ObjectID="_1648306434" r:id="rId10"/>
              </w:objec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pStyle w:val="a4"/>
              <w:shd w:val="clear" w:color="auto" w:fill="FFFFFF"/>
              <w:spacing w:before="0" w:after="0"/>
              <w:rPr>
                <w:rStyle w:val="mi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3781" w:dyaOrig="540">
                <v:shape id="_x0000_i1030" type="#_x0000_t75" style="width:187.85pt;height:28.15pt" o:ole="">
                  <v:imagedata r:id="rId11" o:title=""/>
                </v:shape>
                <o:OLEObject Type="Embed" ProgID="PBrush" ShapeID="_x0000_i1030" DrawAspect="Content" ObjectID="_1648306435" r:id="rId12"/>
              </w:object>
            </w:r>
          </w:p>
        </w:tc>
      </w:tr>
      <w:tr w:rsidR="008B7D93" w:rsidTr="008B7D93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199" w:dyaOrig="1920">
                <v:shape id="_x0000_i1033" type="#_x0000_t75" style="width:175.45pt;height:84.4pt" o:ole="">
                  <v:imagedata r:id="rId13" o:title=""/>
                </v:shape>
                <o:OLEObject Type="Embed" ProgID="Paint.Picture" ShapeID="_x0000_i1033" DrawAspect="Content" ObjectID="_1648306436" r:id="rId14"/>
              </w:objec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186" w:dyaOrig="1800">
                <v:shape id="_x0000_i1034" type="#_x0000_t75" style="width:187.05pt;height:83.6pt" o:ole="">
                  <v:imagedata r:id="rId15" o:title=""/>
                </v:shape>
                <o:OLEObject Type="Embed" ProgID="Paint.Picture" ShapeID="_x0000_i1034" DrawAspect="Content" ObjectID="_1648306437" r:id="rId16"/>
              </w:object>
            </w:r>
          </w:p>
        </w:tc>
      </w:tr>
      <w:tr w:rsidR="008B7D93" w:rsidTr="008B7D9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>
            <w:pPr>
              <w:ind w:left="360" w:right="-142"/>
              <w:jc w:val="center"/>
              <w:rPr>
                <w:rFonts w:ascii="Times New Roman" w:eastAsia="Calibri" w:hAnsi="Times New Roman" w:cs="Times New Roman"/>
                <w:b/>
                <w:color w:val="000000"/>
                <w:position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-16"/>
                <w:sz w:val="24"/>
                <w:szCs w:val="24"/>
              </w:rPr>
              <w:t>Найдите интегралы</w:t>
            </w:r>
          </w:p>
        </w:tc>
      </w:tr>
      <w:tr w:rsidR="008B7D93" w:rsidTr="008B7D93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93" w:rsidRDefault="008B7D93" w:rsidP="00FD6C0D">
            <w:pPr>
              <w:pStyle w:val="a7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680" w:dyaOrig="440">
                <v:shape id="_x0000_i1035" type="#_x0000_t75" style="width:36.4pt;height:21.5pt" o:ole="">
                  <v:imagedata r:id="rId17" o:title=""/>
                </v:shape>
                <o:OLEObject Type="Embed" ProgID="Equation.3" ShapeID="_x0000_i1035" DrawAspect="Content" ObjectID="_1648306438" r:id="rId18"/>
              </w:object>
            </w:r>
          </w:p>
          <w:p w:rsidR="008B7D93" w:rsidRDefault="008B7D93" w:rsidP="00FD6C0D">
            <w:pPr>
              <w:pStyle w:val="a7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680" w:dyaOrig="440">
                <v:shape id="_x0000_i1037" type="#_x0000_t75" style="width:36.4pt;height:21.5pt" o:ole="">
                  <v:imagedata r:id="rId19" o:title=""/>
                </v:shape>
                <o:OLEObject Type="Embed" ProgID="Equation.3" ShapeID="_x0000_i1037" DrawAspect="Content" ObjectID="_1648306439" r:id="rId20"/>
              </w:object>
            </w:r>
          </w:p>
          <w:p w:rsidR="008B7D93" w:rsidRDefault="008B7D93" w:rsidP="00FD6C0D">
            <w:pPr>
              <w:pStyle w:val="a7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24"/>
                <w:sz w:val="24"/>
                <w:szCs w:val="24"/>
              </w:rPr>
              <w:object w:dxaOrig="760" w:dyaOrig="620">
                <v:shape id="_x0000_i1038" type="#_x0000_t75" style="width:35.6pt;height:28.15pt" o:ole="">
                  <v:imagedata r:id="rId21" o:title=""/>
                </v:shape>
                <o:OLEObject Type="Embed" ProgID="Equation.3" ShapeID="_x0000_i1038" DrawAspect="Content" ObjectID="_1648306440" r:id="rId22"/>
              </w:object>
            </w:r>
          </w:p>
          <w:p w:rsidR="008B7D93" w:rsidRDefault="008B7D93" w:rsidP="00FD6C0D">
            <w:pPr>
              <w:pStyle w:val="a7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199" w:dyaOrig="440">
                <v:shape id="_x0000_i1039" type="#_x0000_t75" style="width:57.95pt;height:21.5pt" o:ole="">
                  <v:imagedata r:id="rId23" o:title=""/>
                </v:shape>
                <o:OLEObject Type="Embed" ProgID="Equation.3" ShapeID="_x0000_i1039" DrawAspect="Content" ObjectID="_1648306441" r:id="rId24"/>
              </w:object>
            </w:r>
          </w:p>
          <w:p w:rsidR="008B7D93" w:rsidRDefault="008B7D93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93" w:rsidRDefault="008B7D93" w:rsidP="00FD6C0D">
            <w:pPr>
              <w:pStyle w:val="a7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680" w:dyaOrig="440">
                <v:shape id="_x0000_i1040" type="#_x0000_t75" style="width:36.4pt;height:21.5pt" o:ole="">
                  <v:imagedata r:id="rId25" o:title=""/>
                </v:shape>
                <o:OLEObject Type="Embed" ProgID="Equation.3" ShapeID="_x0000_i1040" DrawAspect="Content" ObjectID="_1648306442" r:id="rId26"/>
              </w:object>
            </w:r>
          </w:p>
          <w:p w:rsidR="008B7D93" w:rsidRDefault="008B7D93" w:rsidP="00FD6C0D">
            <w:pPr>
              <w:pStyle w:val="a7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300" w:dyaOrig="440">
                <v:shape id="_x0000_i1042" type="#_x0000_t75" style="width:64.55pt;height:21.5pt" o:ole="">
                  <v:imagedata r:id="rId27" o:title=""/>
                </v:shape>
                <o:OLEObject Type="Embed" ProgID="Equation.3" ShapeID="_x0000_i1042" DrawAspect="Content" ObjectID="_1648306443" r:id="rId28"/>
              </w:object>
            </w:r>
          </w:p>
          <w:p w:rsidR="008B7D93" w:rsidRDefault="008B7D93" w:rsidP="00FD6C0D">
            <w:pPr>
              <w:pStyle w:val="a7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180" w:dyaOrig="440">
                <v:shape id="_x0000_i1043" type="#_x0000_t75" style="width:57.95pt;height:21.5pt" o:ole="">
                  <v:imagedata r:id="rId29" o:title=""/>
                </v:shape>
                <o:OLEObject Type="Embed" ProgID="Equation.3" ShapeID="_x0000_i1043" DrawAspect="Content" ObjectID="_1648306444" r:id="rId30"/>
              </w:object>
            </w:r>
          </w:p>
          <w:p w:rsidR="008B7D93" w:rsidRDefault="008B7D93" w:rsidP="00FD6C0D">
            <w:pPr>
              <w:pStyle w:val="a7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740" w:dyaOrig="440">
                <v:shape id="_x0000_i1044" type="#_x0000_t75" style="width:86.05pt;height:21.5pt" o:ole="">
                  <v:imagedata r:id="rId31" o:title=""/>
                </v:shape>
                <o:OLEObject Type="Embed" ProgID="Equation.3" ShapeID="_x0000_i1044" DrawAspect="Content" ObjectID="_1648306445" r:id="rId32"/>
              </w:object>
            </w:r>
          </w:p>
          <w:p w:rsidR="008B7D93" w:rsidRDefault="008B7D93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D93" w:rsidTr="008B7D93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/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/>
        </w:tc>
      </w:tr>
      <w:tr w:rsidR="008B7D93" w:rsidTr="008B7D93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/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93" w:rsidRDefault="008B7D93"/>
        </w:tc>
      </w:tr>
    </w:tbl>
    <w:p w:rsidR="008B7D93" w:rsidRDefault="008B7D93" w:rsidP="008B7D93">
      <w:pPr>
        <w:rPr>
          <w:rFonts w:ascii="Times New Roman" w:eastAsia="Calibri" w:hAnsi="Times New Roman"/>
          <w:sz w:val="24"/>
          <w:szCs w:val="24"/>
        </w:rPr>
      </w:pPr>
    </w:p>
    <w:p w:rsidR="008B7D93" w:rsidRPr="008B7D93" w:rsidRDefault="008B7D93">
      <w:pPr>
        <w:rPr>
          <w:rFonts w:ascii="Times New Roman" w:hAnsi="Times New Roman" w:cs="Times New Roman"/>
          <w:sz w:val="28"/>
          <w:szCs w:val="28"/>
        </w:rPr>
      </w:pPr>
      <w:r w:rsidRPr="008B7D93">
        <w:rPr>
          <w:rFonts w:ascii="Times New Roman" w:hAnsi="Times New Roman" w:cs="Times New Roman"/>
          <w:sz w:val="28"/>
          <w:szCs w:val="28"/>
        </w:rPr>
        <w:t>Башмаков с. 298 контр. Вопросы 1-5</w:t>
      </w:r>
    </w:p>
    <w:p w:rsidR="008B7D93" w:rsidRPr="008B7D93" w:rsidRDefault="008B7D93">
      <w:pPr>
        <w:rPr>
          <w:sz w:val="28"/>
          <w:szCs w:val="28"/>
        </w:rPr>
      </w:pPr>
      <w:r w:rsidRPr="008B7D93">
        <w:rPr>
          <w:rFonts w:ascii="Times New Roman" w:hAnsi="Times New Roman" w:cs="Times New Roman"/>
          <w:sz w:val="28"/>
          <w:szCs w:val="28"/>
        </w:rPr>
        <w:t xml:space="preserve">Отправка на </w:t>
      </w:r>
      <w:proofErr w:type="spellStart"/>
      <w:r w:rsidRPr="008B7D9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B7D93">
        <w:rPr>
          <w:rFonts w:ascii="Times New Roman" w:hAnsi="Times New Roman" w:cs="Times New Roman"/>
          <w:sz w:val="28"/>
          <w:szCs w:val="28"/>
        </w:rPr>
        <w:t xml:space="preserve">. почту на проверку </w:t>
      </w:r>
    </w:p>
    <w:sectPr w:rsidR="008B7D93" w:rsidRPr="008B7D93" w:rsidSect="002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67"/>
    <w:multiLevelType w:val="hybridMultilevel"/>
    <w:tmpl w:val="BD5C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4B2F"/>
    <w:multiLevelType w:val="hybridMultilevel"/>
    <w:tmpl w:val="BD5C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7D93"/>
    <w:rsid w:val="0026342A"/>
    <w:rsid w:val="00777081"/>
    <w:rsid w:val="008B7D93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8B7D93"/>
    <w:rPr>
      <w:rFonts w:ascii="Verdana" w:eastAsia="Times New Roman" w:hAnsi="Verdana" w:cs="Times New Roman"/>
      <w:sz w:val="11"/>
      <w:szCs w:val="11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8B7D93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character" w:customStyle="1" w:styleId="a5">
    <w:name w:val="Без интервала Знак"/>
    <w:link w:val="a6"/>
    <w:uiPriority w:val="1"/>
    <w:locked/>
    <w:rsid w:val="008B7D93"/>
    <w:rPr>
      <w:rFonts w:ascii="Times New Roman" w:eastAsia="Times New Roman" w:hAnsi="Times New Roman" w:cs="Times New Roman"/>
      <w:lang w:val="en-US"/>
    </w:rPr>
  </w:style>
  <w:style w:type="paragraph" w:styleId="a6">
    <w:name w:val="No Spacing"/>
    <w:link w:val="a5"/>
    <w:uiPriority w:val="1"/>
    <w:qFormat/>
    <w:rsid w:val="008B7D9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8B7D93"/>
    <w:pPr>
      <w:ind w:left="720"/>
      <w:contextualSpacing/>
    </w:pPr>
  </w:style>
  <w:style w:type="character" w:customStyle="1" w:styleId="apple-converted-space">
    <w:name w:val="apple-converted-space"/>
    <w:basedOn w:val="a0"/>
    <w:rsid w:val="008B7D93"/>
  </w:style>
  <w:style w:type="character" w:customStyle="1" w:styleId="mo">
    <w:name w:val="mo"/>
    <w:basedOn w:val="a0"/>
    <w:rsid w:val="008B7D93"/>
  </w:style>
  <w:style w:type="character" w:customStyle="1" w:styleId="mi">
    <w:name w:val="mi"/>
    <w:basedOn w:val="a0"/>
    <w:rsid w:val="008B7D93"/>
  </w:style>
  <w:style w:type="table" w:styleId="a8">
    <w:name w:val="Table Grid"/>
    <w:basedOn w:val="a1"/>
    <w:uiPriority w:val="59"/>
    <w:rsid w:val="008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2020-04-13T13:46:00Z</dcterms:created>
  <dcterms:modified xsi:type="dcterms:W3CDTF">2020-04-13T13:54:00Z</dcterms:modified>
</cp:coreProperties>
</file>