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E3" w:rsidRPr="00BE196A" w:rsidRDefault="009D4F8A" w:rsidP="00BE196A">
      <w:pPr>
        <w:ind w:firstLine="709"/>
        <w:rPr>
          <w:sz w:val="24"/>
          <w:szCs w:val="24"/>
        </w:rPr>
      </w:pPr>
      <w:r w:rsidRPr="00BE196A">
        <w:rPr>
          <w:sz w:val="24"/>
          <w:szCs w:val="24"/>
        </w:rPr>
        <w:t xml:space="preserve">Группа 27-П. </w:t>
      </w:r>
    </w:p>
    <w:p w:rsidR="009D4F8A" w:rsidRPr="00BE196A" w:rsidRDefault="009D4F8A" w:rsidP="00BE196A">
      <w:pPr>
        <w:ind w:firstLine="709"/>
        <w:rPr>
          <w:sz w:val="24"/>
          <w:szCs w:val="24"/>
        </w:rPr>
      </w:pPr>
      <w:r w:rsidRPr="00BE196A">
        <w:rPr>
          <w:sz w:val="24"/>
          <w:szCs w:val="24"/>
        </w:rPr>
        <w:t>Дисциплина: Гражданск</w:t>
      </w:r>
      <w:r w:rsidR="000759B8">
        <w:rPr>
          <w:sz w:val="24"/>
          <w:szCs w:val="24"/>
        </w:rPr>
        <w:t xml:space="preserve">ое </w:t>
      </w:r>
      <w:r w:rsidRPr="00BE196A">
        <w:rPr>
          <w:sz w:val="24"/>
          <w:szCs w:val="24"/>
        </w:rPr>
        <w:t xml:space="preserve"> </w:t>
      </w:r>
      <w:r w:rsidR="000759B8">
        <w:rPr>
          <w:sz w:val="24"/>
          <w:szCs w:val="24"/>
        </w:rPr>
        <w:t>право</w:t>
      </w:r>
    </w:p>
    <w:p w:rsidR="009D4F8A" w:rsidRPr="00BE196A" w:rsidRDefault="00082CA5" w:rsidP="00BE196A">
      <w:pPr>
        <w:ind w:firstLine="709"/>
        <w:rPr>
          <w:sz w:val="24"/>
          <w:szCs w:val="24"/>
        </w:rPr>
      </w:pPr>
      <w:r>
        <w:rPr>
          <w:sz w:val="24"/>
          <w:szCs w:val="24"/>
        </w:rPr>
        <w:t xml:space="preserve">Дата: </w:t>
      </w:r>
      <w:r w:rsidR="00AC1C0E">
        <w:rPr>
          <w:sz w:val="24"/>
          <w:szCs w:val="24"/>
        </w:rPr>
        <w:t>14</w:t>
      </w:r>
      <w:r w:rsidR="00BE196A" w:rsidRPr="00BE196A">
        <w:rPr>
          <w:sz w:val="24"/>
          <w:szCs w:val="24"/>
        </w:rPr>
        <w:t>.</w:t>
      </w:r>
      <w:r w:rsidR="009D4F8A" w:rsidRPr="00BE196A">
        <w:rPr>
          <w:sz w:val="24"/>
          <w:szCs w:val="24"/>
        </w:rPr>
        <w:t>0</w:t>
      </w:r>
      <w:r w:rsidR="00033CE1">
        <w:rPr>
          <w:sz w:val="24"/>
          <w:szCs w:val="24"/>
        </w:rPr>
        <w:t>4</w:t>
      </w:r>
      <w:r w:rsidR="009D4F8A" w:rsidRPr="00BE196A">
        <w:rPr>
          <w:sz w:val="24"/>
          <w:szCs w:val="24"/>
        </w:rPr>
        <w:t>.2020</w:t>
      </w:r>
    </w:p>
    <w:p w:rsidR="00023F2A" w:rsidRDefault="00023F2A" w:rsidP="00BE196A">
      <w:pPr>
        <w:ind w:firstLine="709"/>
        <w:rPr>
          <w:sz w:val="24"/>
          <w:szCs w:val="24"/>
        </w:rPr>
      </w:pPr>
      <w:r>
        <w:rPr>
          <w:sz w:val="24"/>
          <w:szCs w:val="24"/>
        </w:rPr>
        <w:t xml:space="preserve">№ </w:t>
      </w:r>
      <w:proofErr w:type="gramStart"/>
      <w:r>
        <w:rPr>
          <w:sz w:val="24"/>
          <w:szCs w:val="24"/>
        </w:rPr>
        <w:t>п</w:t>
      </w:r>
      <w:proofErr w:type="gramEnd"/>
      <w:r>
        <w:rPr>
          <w:sz w:val="24"/>
          <w:szCs w:val="24"/>
        </w:rPr>
        <w:t>/п урока: 4</w:t>
      </w:r>
      <w:r w:rsidR="00AC1C0E">
        <w:rPr>
          <w:sz w:val="24"/>
          <w:szCs w:val="24"/>
        </w:rPr>
        <w:t>5</w:t>
      </w:r>
    </w:p>
    <w:p w:rsidR="009D4F8A" w:rsidRPr="00BE196A" w:rsidRDefault="009D4F8A" w:rsidP="00BE196A">
      <w:pPr>
        <w:ind w:firstLine="709"/>
        <w:rPr>
          <w:sz w:val="24"/>
          <w:szCs w:val="24"/>
        </w:rPr>
      </w:pPr>
      <w:r w:rsidRPr="00BE196A">
        <w:rPr>
          <w:sz w:val="24"/>
          <w:szCs w:val="24"/>
        </w:rPr>
        <w:t xml:space="preserve">Вид и тип урока: </w:t>
      </w:r>
      <w:r w:rsidR="00AC1C0E">
        <w:rPr>
          <w:sz w:val="24"/>
          <w:szCs w:val="24"/>
        </w:rPr>
        <w:t>Лекция. Урок сообщения новых знаний</w:t>
      </w:r>
    </w:p>
    <w:p w:rsidR="00BE196A" w:rsidRPr="00BE196A" w:rsidRDefault="00BE196A" w:rsidP="00BE196A">
      <w:pPr>
        <w:ind w:firstLine="709"/>
        <w:rPr>
          <w:sz w:val="24"/>
          <w:szCs w:val="24"/>
        </w:rPr>
      </w:pPr>
      <w:r>
        <w:rPr>
          <w:sz w:val="24"/>
          <w:szCs w:val="24"/>
        </w:rPr>
        <w:t>Преподаватель: А.В. Попов</w:t>
      </w:r>
    </w:p>
    <w:p w:rsidR="00082CA5" w:rsidRDefault="00082CA5" w:rsidP="00082CA5"/>
    <w:p w:rsidR="00023F2A" w:rsidRDefault="00023F2A" w:rsidP="00082CA5">
      <w:pPr>
        <w:rPr>
          <w:sz w:val="24"/>
          <w:szCs w:val="24"/>
        </w:rPr>
      </w:pPr>
      <w:r>
        <w:rPr>
          <w:sz w:val="24"/>
          <w:szCs w:val="24"/>
        </w:rPr>
        <w:t xml:space="preserve">Результаты пересылать в обязательном порядке </w:t>
      </w:r>
      <w:proofErr w:type="gramStart"/>
      <w:r>
        <w:rPr>
          <w:sz w:val="24"/>
          <w:szCs w:val="24"/>
        </w:rPr>
        <w:t>на</w:t>
      </w:r>
      <w:proofErr w:type="gramEnd"/>
      <w:r>
        <w:rPr>
          <w:sz w:val="24"/>
          <w:szCs w:val="24"/>
        </w:rPr>
        <w:t>:</w:t>
      </w:r>
    </w:p>
    <w:p w:rsidR="00082CA5" w:rsidRDefault="00082CA5" w:rsidP="00082CA5">
      <w:pPr>
        <w:rPr>
          <w:b/>
          <w:sz w:val="24"/>
          <w:szCs w:val="24"/>
          <w:shd w:val="clear" w:color="auto" w:fill="FFFFFF"/>
        </w:rPr>
      </w:pPr>
      <w:r w:rsidRPr="00082CA5">
        <w:rPr>
          <w:sz w:val="24"/>
          <w:szCs w:val="24"/>
        </w:rPr>
        <w:t xml:space="preserve">Электронная почта: </w:t>
      </w:r>
      <w:hyperlink r:id="rId6" w:history="1">
        <w:r w:rsidR="00033CE1" w:rsidRPr="00E80EFE">
          <w:rPr>
            <w:rStyle w:val="a3"/>
            <w:b/>
            <w:sz w:val="24"/>
            <w:szCs w:val="24"/>
            <w:shd w:val="clear" w:color="auto" w:fill="FFFFFF"/>
          </w:rPr>
          <w:t>popoff.62-89@yandex.ru</w:t>
        </w:r>
      </w:hyperlink>
    </w:p>
    <w:p w:rsidR="009D4F8A" w:rsidRPr="00BE196A" w:rsidRDefault="009D4F8A" w:rsidP="00BE196A">
      <w:pPr>
        <w:ind w:firstLine="709"/>
        <w:rPr>
          <w:sz w:val="24"/>
          <w:szCs w:val="24"/>
        </w:rPr>
      </w:pPr>
    </w:p>
    <w:p w:rsidR="009D4F8A" w:rsidRPr="00BE196A" w:rsidRDefault="009D4F8A" w:rsidP="00BE196A">
      <w:pPr>
        <w:spacing w:line="276" w:lineRule="auto"/>
        <w:ind w:firstLine="709"/>
        <w:jc w:val="both"/>
        <w:rPr>
          <w:b/>
          <w:sz w:val="24"/>
          <w:szCs w:val="24"/>
        </w:rPr>
      </w:pPr>
    </w:p>
    <w:p w:rsidR="009D4F8A" w:rsidRPr="00AC1C0E" w:rsidRDefault="00AC1C0E" w:rsidP="00AC1C0E">
      <w:pPr>
        <w:spacing w:line="276" w:lineRule="auto"/>
        <w:rPr>
          <w:b/>
          <w:sz w:val="24"/>
          <w:szCs w:val="24"/>
        </w:rPr>
      </w:pPr>
      <w:r w:rsidRPr="00AC1C0E">
        <w:rPr>
          <w:b/>
          <w:sz w:val="24"/>
          <w:szCs w:val="24"/>
        </w:rPr>
        <w:t>Раздел VI. Наследственное право</w:t>
      </w:r>
    </w:p>
    <w:p w:rsidR="00AC1C0E" w:rsidRPr="00AC1C0E" w:rsidRDefault="00AC1C0E" w:rsidP="00AC1C0E">
      <w:pPr>
        <w:spacing w:line="276" w:lineRule="auto"/>
        <w:rPr>
          <w:sz w:val="24"/>
          <w:szCs w:val="24"/>
        </w:rPr>
      </w:pPr>
      <w:r w:rsidRPr="00AC1C0E">
        <w:rPr>
          <w:b/>
          <w:sz w:val="24"/>
          <w:szCs w:val="24"/>
        </w:rPr>
        <w:t xml:space="preserve">Тема 6.1. </w:t>
      </w:r>
      <w:r w:rsidRPr="00AC1C0E">
        <w:rPr>
          <w:sz w:val="24"/>
          <w:szCs w:val="24"/>
        </w:rPr>
        <w:t>Общие положения о наследовании</w:t>
      </w:r>
    </w:p>
    <w:p w:rsidR="00BE196A" w:rsidRPr="00AC1C0E" w:rsidRDefault="00BE196A" w:rsidP="00BE196A">
      <w:pPr>
        <w:ind w:firstLine="709"/>
        <w:rPr>
          <w:sz w:val="24"/>
          <w:szCs w:val="24"/>
        </w:rPr>
      </w:pPr>
    </w:p>
    <w:p w:rsidR="00AC1C0E" w:rsidRPr="00AC1C0E" w:rsidRDefault="00082CA5" w:rsidP="00AC1C0E">
      <w:pPr>
        <w:spacing w:line="276" w:lineRule="auto"/>
        <w:ind w:left="-108" w:right="-82"/>
        <w:jc w:val="both"/>
        <w:rPr>
          <w:sz w:val="24"/>
          <w:szCs w:val="24"/>
        </w:rPr>
      </w:pPr>
      <w:r w:rsidRPr="00AC1C0E">
        <w:rPr>
          <w:sz w:val="24"/>
          <w:szCs w:val="24"/>
        </w:rPr>
        <w:t xml:space="preserve">Статьи </w:t>
      </w:r>
      <w:r w:rsidR="000759B8" w:rsidRPr="00AC1C0E">
        <w:rPr>
          <w:sz w:val="24"/>
          <w:szCs w:val="24"/>
        </w:rPr>
        <w:t>ГК</w:t>
      </w:r>
      <w:r w:rsidRPr="00AC1C0E">
        <w:rPr>
          <w:sz w:val="24"/>
          <w:szCs w:val="24"/>
        </w:rPr>
        <w:t xml:space="preserve"> РФ: </w:t>
      </w:r>
      <w:r w:rsidR="00AC1C0E" w:rsidRPr="00AC1C0E">
        <w:rPr>
          <w:sz w:val="24"/>
          <w:szCs w:val="24"/>
        </w:rPr>
        <w:t>Ст. 1110-1117 ГК РФ</w:t>
      </w:r>
    </w:p>
    <w:p w:rsidR="00DF6D32" w:rsidRPr="00AC1C0E" w:rsidRDefault="00DF6D32" w:rsidP="00AC1C0E">
      <w:pPr>
        <w:spacing w:line="276" w:lineRule="auto"/>
        <w:ind w:right="-82" w:firstLine="709"/>
        <w:jc w:val="both"/>
        <w:rPr>
          <w:sz w:val="24"/>
          <w:szCs w:val="24"/>
        </w:rPr>
      </w:pPr>
    </w:p>
    <w:p w:rsidR="00AC1C0E" w:rsidRPr="00AC1C0E" w:rsidRDefault="00AC1C0E" w:rsidP="00033CE1">
      <w:pPr>
        <w:spacing w:line="276" w:lineRule="auto"/>
        <w:ind w:firstLine="709"/>
        <w:rPr>
          <w:b/>
          <w:sz w:val="24"/>
          <w:szCs w:val="24"/>
        </w:rPr>
      </w:pPr>
    </w:p>
    <w:p w:rsidR="00DF6D32" w:rsidRPr="00AC1C0E" w:rsidRDefault="00AC1C0E" w:rsidP="00DF6D32">
      <w:pPr>
        <w:spacing w:line="276" w:lineRule="auto"/>
        <w:ind w:right="-82" w:firstLine="709"/>
        <w:jc w:val="both"/>
        <w:rPr>
          <w:sz w:val="24"/>
          <w:szCs w:val="24"/>
        </w:rPr>
      </w:pPr>
      <w:r w:rsidRPr="00AC1C0E">
        <w:rPr>
          <w:sz w:val="24"/>
          <w:szCs w:val="24"/>
        </w:rPr>
        <w:t>Вопросы:</w:t>
      </w:r>
    </w:p>
    <w:p w:rsidR="00AC1C0E" w:rsidRPr="00AC1C0E" w:rsidRDefault="00AC1C0E" w:rsidP="00DF6D32">
      <w:pPr>
        <w:spacing w:line="276" w:lineRule="auto"/>
        <w:ind w:right="-82" w:firstLine="709"/>
        <w:jc w:val="both"/>
        <w:rPr>
          <w:sz w:val="24"/>
          <w:szCs w:val="24"/>
        </w:rPr>
      </w:pPr>
      <w:r w:rsidRPr="00AC1C0E">
        <w:rPr>
          <w:sz w:val="24"/>
          <w:szCs w:val="24"/>
        </w:rPr>
        <w:t xml:space="preserve">1. </w:t>
      </w:r>
      <w:r w:rsidRPr="00AC1C0E">
        <w:rPr>
          <w:sz w:val="24"/>
          <w:szCs w:val="24"/>
        </w:rPr>
        <w:t>Понятие наследования</w:t>
      </w:r>
    </w:p>
    <w:p w:rsidR="00AC1C0E" w:rsidRPr="00AC1C0E" w:rsidRDefault="00AC1C0E" w:rsidP="00DF6D32">
      <w:pPr>
        <w:spacing w:line="276" w:lineRule="auto"/>
        <w:ind w:right="-82" w:firstLine="709"/>
        <w:jc w:val="both"/>
        <w:rPr>
          <w:sz w:val="24"/>
          <w:szCs w:val="24"/>
        </w:rPr>
      </w:pPr>
      <w:r w:rsidRPr="00AC1C0E">
        <w:rPr>
          <w:sz w:val="24"/>
          <w:szCs w:val="24"/>
        </w:rPr>
        <w:t>2. Основания возникновения, изменения и прекращения наследственных правоотношений.</w:t>
      </w:r>
    </w:p>
    <w:p w:rsidR="00AC1C0E" w:rsidRPr="00AC1C0E" w:rsidRDefault="00AC1C0E" w:rsidP="00DF6D32">
      <w:pPr>
        <w:spacing w:line="276" w:lineRule="auto"/>
        <w:ind w:right="-82" w:firstLine="709"/>
        <w:jc w:val="both"/>
        <w:rPr>
          <w:sz w:val="24"/>
          <w:szCs w:val="24"/>
        </w:rPr>
      </w:pPr>
      <w:r w:rsidRPr="00AC1C0E">
        <w:rPr>
          <w:sz w:val="24"/>
          <w:szCs w:val="24"/>
        </w:rPr>
        <w:t>3. Обзор судебной практики о наследовании</w:t>
      </w:r>
    </w:p>
    <w:p w:rsidR="00AC1C0E" w:rsidRPr="00AC1C0E" w:rsidRDefault="00AC1C0E" w:rsidP="00AC1C0E">
      <w:pPr>
        <w:pStyle w:val="ConsPlusNormal"/>
        <w:widowControl/>
        <w:ind w:firstLine="0"/>
        <w:jc w:val="center"/>
        <w:outlineLvl w:val="1"/>
        <w:rPr>
          <w:rFonts w:ascii="Times New Roman" w:hAnsi="Times New Roman" w:cs="Times New Roman"/>
          <w:sz w:val="24"/>
          <w:szCs w:val="24"/>
        </w:rPr>
      </w:pPr>
    </w:p>
    <w:p w:rsidR="00AC1C0E" w:rsidRPr="00AC1C0E" w:rsidRDefault="00AC1C0E" w:rsidP="00AC1C0E">
      <w:pPr>
        <w:pStyle w:val="ConsPlusNormal"/>
        <w:widowControl/>
        <w:ind w:firstLine="0"/>
        <w:jc w:val="center"/>
        <w:outlineLvl w:val="1"/>
        <w:rPr>
          <w:rFonts w:ascii="Times New Roman" w:hAnsi="Times New Roman" w:cs="Times New Roman"/>
          <w:sz w:val="24"/>
          <w:szCs w:val="24"/>
        </w:rPr>
      </w:pPr>
      <w:r w:rsidRPr="00AC1C0E">
        <w:rPr>
          <w:rFonts w:ascii="Times New Roman" w:hAnsi="Times New Roman" w:cs="Times New Roman"/>
          <w:sz w:val="24"/>
          <w:szCs w:val="24"/>
        </w:rPr>
        <w:t>1. Понятие наследования</w:t>
      </w:r>
    </w:p>
    <w:p w:rsidR="00AC1C0E" w:rsidRPr="00AC1C0E" w:rsidRDefault="00AC1C0E" w:rsidP="00AC1C0E">
      <w:pPr>
        <w:pStyle w:val="ConsPlusNormal"/>
        <w:widowControl/>
        <w:ind w:firstLine="540"/>
        <w:jc w:val="both"/>
        <w:rPr>
          <w:rFonts w:ascii="Times New Roman" w:hAnsi="Times New Roman" w:cs="Times New Roman"/>
          <w:sz w:val="24"/>
          <w:szCs w:val="24"/>
        </w:rPr>
      </w:pP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Наследование представляет собой переход имущества умершего гражданина (наследодателя) к другим лицам (наследникам) в порядке универсального правопреемства, т.е. в неизменном виде как единое целое и в один и тот же момент (ст. 1110 ГК РФ).</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Наследственному праву посвящен раздел 5 ГК РФ, который объединяет 5 глав. Кроме того, наследование может регламентироваться другими законами, а в случаях, предусмотренных законом, иными правовыми актами.</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При регулировании наследственных отношений термин "имущество" используется в самом широком смысле, включает в себя не только вещи, но и имущественные права и обязанности. В состав наследства (наследственной массы) входят вещи, имущественные права и обязанности (например, права требования, обязанности по обязательству), принадлежавшие наследодателю на день открытия наследства (ст. 1112 ГК РФ). При этом необходимо иметь в виду, что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с его смертью прекращаются. Личные неимущественные права и другие нематериальные блага ввиду их неразрывной связи с личностью их носителя не могут перейти по наследству к другому лицу. Также не входят в состав наследства иные права и обязанности, переход которых в порядке наследования не допускается законом.</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Наследники, принявшие наследство, отвечают по долгам наследодателя солидарно, причем каждый из них отвечает только в пределах стоимости перешедшего к нему наследственного имущества (ст. 1175 ГК РФ).</w:t>
      </w:r>
    </w:p>
    <w:p w:rsidR="00AC1C0E" w:rsidRPr="00AC1C0E" w:rsidRDefault="00AC1C0E" w:rsidP="00AC1C0E">
      <w:pPr>
        <w:pStyle w:val="ConsPlusNormal"/>
        <w:widowControl/>
        <w:ind w:firstLine="540"/>
        <w:jc w:val="both"/>
        <w:rPr>
          <w:rFonts w:ascii="Times New Roman" w:hAnsi="Times New Roman" w:cs="Times New Roman"/>
          <w:sz w:val="24"/>
          <w:szCs w:val="24"/>
        </w:rPr>
      </w:pPr>
    </w:p>
    <w:p w:rsidR="00AC1C0E" w:rsidRPr="00AC1C0E" w:rsidRDefault="00AC1C0E" w:rsidP="00AC1C0E">
      <w:pPr>
        <w:spacing w:line="276" w:lineRule="auto"/>
        <w:ind w:right="-82" w:firstLine="709"/>
        <w:jc w:val="both"/>
        <w:rPr>
          <w:sz w:val="24"/>
          <w:szCs w:val="24"/>
        </w:rPr>
      </w:pPr>
      <w:r w:rsidRPr="00AC1C0E">
        <w:rPr>
          <w:sz w:val="24"/>
          <w:szCs w:val="24"/>
        </w:rPr>
        <w:t>2. Основания возникновения, изменения и прекращения наследственных правоотношений.</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 xml:space="preserve">Наследование может осуществляться по закону или по завещанию. Наследование по закону имеет место тогда и постольку, когда и поскольку оно не изменено завещанием, а </w:t>
      </w:r>
      <w:r w:rsidRPr="00AC1C0E">
        <w:rPr>
          <w:rFonts w:ascii="Times New Roman" w:hAnsi="Times New Roman" w:cs="Times New Roman"/>
          <w:sz w:val="24"/>
          <w:szCs w:val="24"/>
        </w:rPr>
        <w:lastRenderedPageBreak/>
        <w:t xml:space="preserve">также в иных случаях, установленных законом. Например, гражданин в завещании определил судьбу только части своего имущества; поскольку остальная часть имущества осталась незавещанной, она наследуется на основании закона. Если гражданин составил завещание в отношении всего своего имущества и нарушил право нетрудоспособных или несовершеннолетних наследников на обязательную долю, они наследуют в силу закона, несмотря на </w:t>
      </w:r>
      <w:proofErr w:type="gramStart"/>
      <w:r w:rsidRPr="00AC1C0E">
        <w:rPr>
          <w:rFonts w:ascii="Times New Roman" w:hAnsi="Times New Roman" w:cs="Times New Roman"/>
          <w:sz w:val="24"/>
          <w:szCs w:val="24"/>
        </w:rPr>
        <w:t>то</w:t>
      </w:r>
      <w:proofErr w:type="gramEnd"/>
      <w:r w:rsidRPr="00AC1C0E">
        <w:rPr>
          <w:rFonts w:ascii="Times New Roman" w:hAnsi="Times New Roman" w:cs="Times New Roman"/>
          <w:sz w:val="24"/>
          <w:szCs w:val="24"/>
        </w:rPr>
        <w:t xml:space="preserve"> что они не были указаны в завещании.</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Наследниками могут быть граждане, находящиеся в живых в день открытия наследства, а также зачатые при жизни наследодателя и родившиеся живыми после открытия наследства (ст. 1116 ГК РФ). Гражданин может наследовать имущество с момента рождения, в случае недееспособности или неполной дееспособности наследника от его имени действуют законные представители.</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Наследниками по закону являются только граждане, находящиеся с наследодателем в различной степени родства, а также в иных отношениях, в порядке очередности, установленной законом. В определенных случаях имущество умершего может в силу закона наследоваться Российской Федерацией.</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По завещанию к наследованию могут призываться также указанные в нем юридические лица, существующие на день открытия наследства, а также Российская Федерация, субъекты Российской Федерации, муниципальные образования, иностранные государства и международные организации.</w:t>
      </w:r>
    </w:p>
    <w:p w:rsidR="00AC1C0E" w:rsidRPr="00AC1C0E" w:rsidRDefault="00AC1C0E" w:rsidP="00AC1C0E">
      <w:pPr>
        <w:pStyle w:val="ConsPlusNormal"/>
        <w:widowControl/>
        <w:ind w:firstLine="540"/>
        <w:jc w:val="both"/>
        <w:rPr>
          <w:rFonts w:ascii="Times New Roman" w:hAnsi="Times New Roman" w:cs="Times New Roman"/>
          <w:sz w:val="24"/>
          <w:szCs w:val="24"/>
        </w:rPr>
      </w:pPr>
      <w:proofErr w:type="gramStart"/>
      <w:r w:rsidRPr="00AC1C0E">
        <w:rPr>
          <w:rFonts w:ascii="Times New Roman" w:hAnsi="Times New Roman" w:cs="Times New Roman"/>
          <w:sz w:val="24"/>
          <w:szCs w:val="24"/>
        </w:rPr>
        <w:t>Недостойными наследниками являются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w:t>
      </w:r>
      <w:proofErr w:type="gramEnd"/>
      <w:r w:rsidRPr="00AC1C0E">
        <w:rPr>
          <w:rFonts w:ascii="Times New Roman" w:hAnsi="Times New Roman" w:cs="Times New Roman"/>
          <w:sz w:val="24"/>
          <w:szCs w:val="24"/>
        </w:rPr>
        <w:t xml:space="preserve"> Недостойные наследники не имеют права наследования как по закону, так и по завещанию, однако если после утраты ими права наследования </w:t>
      </w:r>
      <w:proofErr w:type="gramStart"/>
      <w:r w:rsidRPr="00AC1C0E">
        <w:rPr>
          <w:rFonts w:ascii="Times New Roman" w:hAnsi="Times New Roman" w:cs="Times New Roman"/>
          <w:sz w:val="24"/>
          <w:szCs w:val="24"/>
        </w:rPr>
        <w:t>наследодатель</w:t>
      </w:r>
      <w:proofErr w:type="gramEnd"/>
      <w:r w:rsidRPr="00AC1C0E">
        <w:rPr>
          <w:rFonts w:ascii="Times New Roman" w:hAnsi="Times New Roman" w:cs="Times New Roman"/>
          <w:sz w:val="24"/>
          <w:szCs w:val="24"/>
        </w:rPr>
        <w:t xml:space="preserve"> тем не менее завещал им свое имущество, они вправе его наследовать. Не являются наследниками по закону также родители, которые в судебном порядке были лишены родительских прав в отношении умершего и не восстановлены в этих правах ко дню открытия наследства.</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Недостойными являются также наследники, отстраненные от наследования на основании решения суда по требованию заинтересованного лица. Основанием для отстранения от наследования является злостное уклонение гражданина от выполнения лежавших на них в силу закона обязанностей по содержанию наследодателя (например, родитель уклонялся от содержания своего несовершеннолетнего ребенка, но не был лишен родительских прав, либо совершеннолетний трудоспособный гражданин уклонялся от уплаты алиментов своему нетрудоспособному родителю).</w:t>
      </w:r>
    </w:p>
    <w:p w:rsidR="00AC1C0E" w:rsidRPr="00AC1C0E" w:rsidRDefault="00AC1C0E" w:rsidP="00AC1C0E">
      <w:pPr>
        <w:pStyle w:val="ConsPlusNormal"/>
        <w:widowControl/>
        <w:ind w:firstLine="540"/>
        <w:jc w:val="both"/>
        <w:rPr>
          <w:rFonts w:ascii="Times New Roman" w:hAnsi="Times New Roman" w:cs="Times New Roman"/>
          <w:sz w:val="24"/>
          <w:szCs w:val="24"/>
        </w:rPr>
      </w:pPr>
      <w:r w:rsidRPr="00AC1C0E">
        <w:rPr>
          <w:rFonts w:ascii="Times New Roman" w:hAnsi="Times New Roman" w:cs="Times New Roman"/>
          <w:sz w:val="24"/>
          <w:szCs w:val="24"/>
        </w:rPr>
        <w:t xml:space="preserve">Юридическими фактами, влекущими открытие наследства, т.е. возникновение наследственного правоотношения, являются не только смерть гражданина, но и объявление его умершим на основании решения суда (ст. 1113 ГК РФ). Днем открытия наследства является день смерти гражданина. При объявлении гражданина умершим днем открытия наследства по общему правилу признается день вступления в законную силу решения суда об объявлении гражданина умершим. Если гражданин пропал без вести при обстоятельствах, угрожавших смертью или дающих основание предполагать его гибель от определенного несчастного случая (например, во время стихийного бедствия), суд может признать днем смерти этого гражданина день его предполагаемой гибели, в этом случае днем открытия наследства признается день смерти, указанный в решении суда. Если наследодатель и наследник умирают в один и тот же день (как одновременно, так и в течение суток), то в целях наследственного правопреемства они считаются умершими одновременно и не наследуют друг после друга. К наследованию призываются наследники каждого из них. Например, отец и сын умирают вследствие автомобильной </w:t>
      </w:r>
      <w:r w:rsidRPr="00AC1C0E">
        <w:rPr>
          <w:rFonts w:ascii="Times New Roman" w:hAnsi="Times New Roman" w:cs="Times New Roman"/>
          <w:sz w:val="24"/>
          <w:szCs w:val="24"/>
        </w:rPr>
        <w:lastRenderedPageBreak/>
        <w:t xml:space="preserve">аварии с разницей в несколько часов; несмотря на </w:t>
      </w:r>
      <w:proofErr w:type="gramStart"/>
      <w:r w:rsidRPr="00AC1C0E">
        <w:rPr>
          <w:rFonts w:ascii="Times New Roman" w:hAnsi="Times New Roman" w:cs="Times New Roman"/>
          <w:sz w:val="24"/>
          <w:szCs w:val="24"/>
        </w:rPr>
        <w:t>то</w:t>
      </w:r>
      <w:proofErr w:type="gramEnd"/>
      <w:r w:rsidRPr="00AC1C0E">
        <w:rPr>
          <w:rFonts w:ascii="Times New Roman" w:hAnsi="Times New Roman" w:cs="Times New Roman"/>
          <w:sz w:val="24"/>
          <w:szCs w:val="24"/>
        </w:rPr>
        <w:t xml:space="preserve"> что на момент смерти отца сын был еще жив, он не может быть его наследником, по праву представления наследниками будут его потомки. Место открытия наследства определяется по последнему месту жительства наследодателя. Если же последнее место жительства наследодателя либо неизвестно, либо расположено за пределами Российской Федерации, однако его имущество находится на территории Российской Федерации, то местом открытия наследства признается место нахождения такого наследственного имущества. Если же имущество расположено в разных местах, то местом открытия наследства является место нахождения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AC1C0E" w:rsidRPr="00AC1C0E" w:rsidRDefault="00AC1C0E" w:rsidP="00DF6D32">
      <w:pPr>
        <w:spacing w:line="276" w:lineRule="auto"/>
        <w:ind w:right="-82" w:firstLine="709"/>
        <w:jc w:val="both"/>
        <w:rPr>
          <w:sz w:val="24"/>
          <w:szCs w:val="24"/>
        </w:rPr>
      </w:pPr>
    </w:p>
    <w:p w:rsidR="00AC1C0E" w:rsidRPr="00AC1C0E" w:rsidRDefault="00AC1C0E" w:rsidP="00AC1C0E">
      <w:pPr>
        <w:spacing w:line="276" w:lineRule="auto"/>
        <w:ind w:right="-82" w:firstLine="709"/>
        <w:jc w:val="both"/>
        <w:rPr>
          <w:sz w:val="24"/>
          <w:szCs w:val="24"/>
        </w:rPr>
      </w:pPr>
      <w:r w:rsidRPr="00AC1C0E">
        <w:rPr>
          <w:sz w:val="24"/>
          <w:szCs w:val="24"/>
        </w:rPr>
        <w:t>3. Обзор судебной практики о наследовании</w:t>
      </w:r>
    </w:p>
    <w:p w:rsidR="00AC1C0E" w:rsidRPr="00AC1C0E" w:rsidRDefault="00AC1C0E" w:rsidP="00AC1C0E">
      <w:pPr>
        <w:spacing w:line="276" w:lineRule="auto"/>
        <w:ind w:right="-82" w:firstLine="709"/>
        <w:jc w:val="both"/>
        <w:rPr>
          <w:sz w:val="24"/>
          <w:szCs w:val="24"/>
        </w:rPr>
      </w:pPr>
      <w:r w:rsidRPr="00AC1C0E">
        <w:rPr>
          <w:sz w:val="24"/>
          <w:szCs w:val="24"/>
        </w:rPr>
        <w:t>Постановление Пленума Верховного Суда РФ от 29.05.2012 N 9</w:t>
      </w:r>
      <w:r w:rsidRPr="00AC1C0E">
        <w:rPr>
          <w:sz w:val="24"/>
          <w:szCs w:val="24"/>
        </w:rPr>
        <w:t xml:space="preserve"> </w:t>
      </w:r>
      <w:r w:rsidRPr="00AC1C0E">
        <w:rPr>
          <w:sz w:val="24"/>
          <w:szCs w:val="24"/>
        </w:rPr>
        <w:t>(ред. от 23.04.2019)</w:t>
      </w:r>
    </w:p>
    <w:p w:rsidR="00AC1C0E" w:rsidRPr="00AC1C0E" w:rsidRDefault="00AC1C0E" w:rsidP="00AC1C0E">
      <w:pPr>
        <w:spacing w:line="276" w:lineRule="auto"/>
        <w:ind w:right="-82" w:firstLine="709"/>
        <w:jc w:val="both"/>
        <w:rPr>
          <w:sz w:val="24"/>
          <w:szCs w:val="24"/>
        </w:rPr>
      </w:pPr>
      <w:r w:rsidRPr="00AC1C0E">
        <w:rPr>
          <w:sz w:val="24"/>
          <w:szCs w:val="24"/>
        </w:rPr>
        <w:t>"О судебной практике по делам о наследовании"</w:t>
      </w:r>
    </w:p>
    <w:p w:rsidR="00AC1C0E" w:rsidRPr="00AC1C0E" w:rsidRDefault="00AC1C0E" w:rsidP="00AC1C0E">
      <w:pPr>
        <w:spacing w:line="276" w:lineRule="auto"/>
        <w:ind w:right="-82" w:firstLine="709"/>
        <w:jc w:val="both"/>
        <w:rPr>
          <w:sz w:val="24"/>
          <w:szCs w:val="24"/>
        </w:rPr>
      </w:pPr>
      <w:r w:rsidRPr="00AC1C0E">
        <w:rPr>
          <w:sz w:val="24"/>
          <w:szCs w:val="24"/>
        </w:rPr>
        <w:t>1. Дела, возникающие из наследственных правоотношений, связаны с переходом имущественных прав и обязанностей в порядке универсального правопреемства от наследодателя к наследникам. Данные дела независимо от субъектного состава их участников и состава наследственного имущества подведомственны судам общей юрисдикции (пункт 1 части 1 и часть 3 статьи 22, пункт 5 части 1 статьи 23 Гражданского процессуального кодекса Российской Федерации, далее - ГПК РФ).</w:t>
      </w:r>
    </w:p>
    <w:p w:rsidR="00AC1C0E" w:rsidRPr="00AC1C0E" w:rsidRDefault="00AC1C0E" w:rsidP="00AC1C0E">
      <w:pPr>
        <w:spacing w:line="276" w:lineRule="auto"/>
        <w:ind w:right="-82" w:firstLine="709"/>
        <w:jc w:val="both"/>
        <w:rPr>
          <w:sz w:val="24"/>
          <w:szCs w:val="24"/>
        </w:rPr>
      </w:pPr>
      <w:r w:rsidRPr="00AC1C0E">
        <w:rPr>
          <w:sz w:val="24"/>
          <w:szCs w:val="24"/>
        </w:rPr>
        <w:t>В частности, суды общей юрисдикции рассматривают дела:</w:t>
      </w:r>
    </w:p>
    <w:p w:rsidR="00AC1C0E" w:rsidRPr="00AC1C0E" w:rsidRDefault="00AC1C0E" w:rsidP="00AC1C0E">
      <w:pPr>
        <w:spacing w:line="276" w:lineRule="auto"/>
        <w:ind w:right="-82" w:firstLine="709"/>
        <w:jc w:val="both"/>
        <w:rPr>
          <w:sz w:val="24"/>
          <w:szCs w:val="24"/>
        </w:rPr>
      </w:pPr>
      <w:r w:rsidRPr="00AC1C0E">
        <w:rPr>
          <w:sz w:val="24"/>
          <w:szCs w:val="24"/>
        </w:rPr>
        <w:t>а) по спорам о включении в состав наследства имущества в виде акций, долей в уставном (складочном) капитале хозяйственных обществ и товариществ, паев членов кооперативов, земельной доли, полученной наследодателем при реорганизации сельскохозяйственных предприятий и приватизации земель;</w:t>
      </w:r>
    </w:p>
    <w:p w:rsidR="00AC1C0E" w:rsidRPr="00AC1C0E" w:rsidRDefault="00AC1C0E" w:rsidP="00AC1C0E">
      <w:pPr>
        <w:spacing w:line="276" w:lineRule="auto"/>
        <w:ind w:right="-82" w:firstLine="709"/>
        <w:jc w:val="both"/>
        <w:rPr>
          <w:sz w:val="24"/>
          <w:szCs w:val="24"/>
        </w:rPr>
      </w:pPr>
      <w:r w:rsidRPr="00AC1C0E">
        <w:rPr>
          <w:sz w:val="24"/>
          <w:szCs w:val="24"/>
        </w:rPr>
        <w:t>б) по требованиям о выплате действительной стоимости доли наследодателя в уставном (складочном) капитале хозяйственного товарищества или общества либо о выдаче соответствующей ей части имущества в натуре, о выплате стоимости пая умершего члена производственного кооператива и т.п.</w:t>
      </w:r>
    </w:p>
    <w:p w:rsidR="00AC1C0E" w:rsidRPr="00AC1C0E" w:rsidRDefault="00AC1C0E" w:rsidP="00AC1C0E">
      <w:pPr>
        <w:spacing w:line="276" w:lineRule="auto"/>
        <w:ind w:right="-82" w:firstLine="709"/>
        <w:jc w:val="both"/>
        <w:rPr>
          <w:sz w:val="24"/>
          <w:szCs w:val="24"/>
        </w:rPr>
      </w:pPr>
      <w:r w:rsidRPr="00AC1C0E">
        <w:rPr>
          <w:sz w:val="24"/>
          <w:szCs w:val="24"/>
        </w:rPr>
        <w:t>Дела по заявлениям, содержащим, наряду с требованиями, возникшими из наследственных правоотношений, требования, подведомственные арбитражному суду, разделение которых невозможно, согласно части 4 статьи 22 ГПК РФ подлежат рассмотрению и разрешению в суде общей юрисдикции.</w:t>
      </w:r>
    </w:p>
    <w:p w:rsidR="00AC1C0E" w:rsidRPr="00AC1C0E" w:rsidRDefault="00AC1C0E" w:rsidP="00AC1C0E">
      <w:pPr>
        <w:spacing w:line="276" w:lineRule="auto"/>
        <w:ind w:right="-82" w:firstLine="709"/>
        <w:jc w:val="both"/>
        <w:rPr>
          <w:sz w:val="24"/>
          <w:szCs w:val="24"/>
        </w:rPr>
      </w:pPr>
      <w:r w:rsidRPr="00AC1C0E">
        <w:rPr>
          <w:sz w:val="24"/>
          <w:szCs w:val="24"/>
        </w:rPr>
        <w:t>12. Наследственные отношения регулируются правовыми нормами, действующими на день открытия наследства. В частности, этими нормами определяются круг наследников, порядок и сроки принятия наследства, состав наследственного имущества. Исключения из общего правила предусмотрены в статьях 6, 7, 8 и 8.1 Федерального закона "О введении в действие части третьей Гражданского кодекса Российской Федерации".</w:t>
      </w:r>
    </w:p>
    <w:p w:rsidR="00AC1C0E" w:rsidRPr="00AC1C0E" w:rsidRDefault="00AC1C0E" w:rsidP="00AC1C0E">
      <w:pPr>
        <w:spacing w:line="276" w:lineRule="auto"/>
        <w:ind w:right="-82" w:firstLine="709"/>
        <w:jc w:val="both"/>
        <w:rPr>
          <w:sz w:val="24"/>
          <w:szCs w:val="24"/>
        </w:rPr>
      </w:pPr>
      <w:r w:rsidRPr="00AC1C0E">
        <w:rPr>
          <w:sz w:val="24"/>
          <w:szCs w:val="24"/>
        </w:rPr>
        <w:t>13. При разрешении споров по делам, возникающим из наследственных правоотношений, судам надлежит выяснять, кем из наследников в установленном статьями 1152 - 1154 ГК РФ порядке принято наследство, и привлекать их к участию в деле в качестве соответчиков (абзац второй части 3 статьи 40, часть 2 статьи 56 ГПК РФ).</w:t>
      </w:r>
    </w:p>
    <w:p w:rsidR="00AC1C0E" w:rsidRPr="00AC1C0E" w:rsidRDefault="00AC1C0E" w:rsidP="00AC1C0E">
      <w:pPr>
        <w:spacing w:line="276" w:lineRule="auto"/>
        <w:ind w:right="-82" w:firstLine="709"/>
        <w:jc w:val="both"/>
        <w:rPr>
          <w:sz w:val="24"/>
          <w:szCs w:val="24"/>
        </w:rPr>
      </w:pPr>
      <w:r w:rsidRPr="00AC1C0E">
        <w:rPr>
          <w:sz w:val="24"/>
          <w:szCs w:val="24"/>
        </w:rPr>
        <w:t>14. В состав наследства входит принадлежавшее наследодателю на день открытия наследства имущество, в частности:</w:t>
      </w:r>
    </w:p>
    <w:p w:rsidR="00AC1C0E" w:rsidRPr="00AC1C0E" w:rsidRDefault="00AC1C0E" w:rsidP="00AC1C0E">
      <w:pPr>
        <w:spacing w:line="276" w:lineRule="auto"/>
        <w:ind w:right="-82" w:firstLine="709"/>
        <w:jc w:val="both"/>
        <w:rPr>
          <w:sz w:val="24"/>
          <w:szCs w:val="24"/>
        </w:rPr>
      </w:pPr>
      <w:r w:rsidRPr="00AC1C0E">
        <w:rPr>
          <w:sz w:val="24"/>
          <w:szCs w:val="24"/>
        </w:rPr>
        <w:t>вещи, включая деньги и ценные бумаги (статья 128 ГК РФ);</w:t>
      </w:r>
    </w:p>
    <w:p w:rsidR="00AC1C0E" w:rsidRPr="00AC1C0E" w:rsidRDefault="00AC1C0E" w:rsidP="00AC1C0E">
      <w:pPr>
        <w:spacing w:line="276" w:lineRule="auto"/>
        <w:ind w:right="-82" w:firstLine="709"/>
        <w:jc w:val="both"/>
        <w:rPr>
          <w:sz w:val="24"/>
          <w:szCs w:val="24"/>
        </w:rPr>
      </w:pPr>
      <w:r w:rsidRPr="00AC1C0E">
        <w:rPr>
          <w:sz w:val="24"/>
          <w:szCs w:val="24"/>
        </w:rPr>
        <w:lastRenderedPageBreak/>
        <w:t>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w:t>
      </w:r>
    </w:p>
    <w:p w:rsidR="00AC1C0E" w:rsidRPr="00AC1C0E" w:rsidRDefault="00AC1C0E" w:rsidP="00AC1C0E">
      <w:pPr>
        <w:spacing w:line="276" w:lineRule="auto"/>
        <w:ind w:right="-82" w:firstLine="709"/>
        <w:jc w:val="both"/>
        <w:rPr>
          <w:sz w:val="24"/>
          <w:szCs w:val="24"/>
        </w:rPr>
      </w:pPr>
      <w:r w:rsidRPr="00AC1C0E">
        <w:rPr>
          <w:sz w:val="24"/>
          <w:szCs w:val="24"/>
        </w:rPr>
        <w:t>имущественные обязанности, в том числе долги в пределах стоимости перешедшего к наследникам наследственного имущества (пункт 1 статьи 1175 ГК РФ).</w:t>
      </w:r>
    </w:p>
    <w:p w:rsidR="00AC1C0E" w:rsidRPr="00AC1C0E" w:rsidRDefault="00AC1C0E" w:rsidP="00AC1C0E">
      <w:pPr>
        <w:spacing w:line="276" w:lineRule="auto"/>
        <w:ind w:right="-82" w:firstLine="709"/>
        <w:jc w:val="both"/>
        <w:rPr>
          <w:sz w:val="24"/>
          <w:szCs w:val="24"/>
        </w:rPr>
      </w:pPr>
      <w:r w:rsidRPr="00AC1C0E">
        <w:rPr>
          <w:sz w:val="24"/>
          <w:szCs w:val="24"/>
        </w:rPr>
        <w:t xml:space="preserve">15. Имущественные права и обязанности не входят в состав наследства, если они неразрывно связаны с личностью наследодателя, а </w:t>
      </w:r>
      <w:proofErr w:type="gramStart"/>
      <w:r w:rsidRPr="00AC1C0E">
        <w:rPr>
          <w:sz w:val="24"/>
          <w:szCs w:val="24"/>
        </w:rPr>
        <w:t>также</w:t>
      </w:r>
      <w:proofErr w:type="gramEnd"/>
      <w:r w:rsidRPr="00AC1C0E">
        <w:rPr>
          <w:sz w:val="24"/>
          <w:szCs w:val="24"/>
        </w:rPr>
        <w:t xml:space="preserve"> если их переход в порядке наследования не допускается ГК РФ или другими федеральными законами (статья 418, часть вторая статьи 1112 ГК РФ). </w:t>
      </w:r>
      <w:proofErr w:type="gramStart"/>
      <w:r w:rsidRPr="00AC1C0E">
        <w:rPr>
          <w:sz w:val="24"/>
          <w:szCs w:val="24"/>
        </w:rPr>
        <w:t>В частности, в состав наследства не входят: право на алименты и алиментные обязательства (раздел V Семейного кодекса Российской Федерации, далее - СК РФ), права и обязанности, возникшие из договоров безвозмездного пользования (статья 701 ГК РФ), поручения (пункт 1 статьи 977 ГК РФ), комиссии (часть первая статьи 1002 ГК РФ), агентского договора (статья 1010 ГК РФ).</w:t>
      </w:r>
      <w:proofErr w:type="gramEnd"/>
    </w:p>
    <w:p w:rsidR="00AC1C0E" w:rsidRPr="00AC1C0E" w:rsidRDefault="00AC1C0E" w:rsidP="00AC1C0E">
      <w:pPr>
        <w:spacing w:line="276" w:lineRule="auto"/>
        <w:ind w:right="-82" w:firstLine="709"/>
        <w:jc w:val="both"/>
        <w:rPr>
          <w:sz w:val="24"/>
          <w:szCs w:val="24"/>
        </w:rPr>
      </w:pPr>
      <w:proofErr w:type="spellStart"/>
      <w:r w:rsidRPr="00AC1C0E">
        <w:rPr>
          <w:sz w:val="24"/>
          <w:szCs w:val="24"/>
        </w:rPr>
        <w:t>КонсультантПлюс</w:t>
      </w:r>
      <w:proofErr w:type="spellEnd"/>
      <w:r w:rsidRPr="00AC1C0E">
        <w:rPr>
          <w:sz w:val="24"/>
          <w:szCs w:val="24"/>
        </w:rPr>
        <w:t>: примечание.</w:t>
      </w:r>
    </w:p>
    <w:p w:rsidR="00AC1C0E" w:rsidRPr="00AC1C0E" w:rsidRDefault="00AC1C0E" w:rsidP="00AC1C0E">
      <w:pPr>
        <w:spacing w:line="276" w:lineRule="auto"/>
        <w:ind w:right="-82" w:firstLine="709"/>
        <w:jc w:val="both"/>
        <w:rPr>
          <w:sz w:val="24"/>
          <w:szCs w:val="24"/>
        </w:rPr>
      </w:pPr>
      <w:r w:rsidRPr="00AC1C0E">
        <w:rPr>
          <w:sz w:val="24"/>
          <w:szCs w:val="24"/>
        </w:rPr>
        <w:t xml:space="preserve">С 1 сентября 2016 года Федеральным законом от 30.03.2016 N 79-ФЗ в пункты 1 и 2 статьи 1114 ГК РФ внесены изменения, согласно которым временем открытия наследства является момент смерти гражданина, </w:t>
      </w:r>
      <w:proofErr w:type="spellStart"/>
      <w:r w:rsidRPr="00AC1C0E">
        <w:rPr>
          <w:sz w:val="24"/>
          <w:szCs w:val="24"/>
        </w:rPr>
        <w:t>коммориенты</w:t>
      </w:r>
      <w:proofErr w:type="spellEnd"/>
      <w:r w:rsidRPr="00AC1C0E">
        <w:rPr>
          <w:sz w:val="24"/>
          <w:szCs w:val="24"/>
        </w:rPr>
        <w:t xml:space="preserve"> не наследуют друг после друга, если момент смерти каждого из них установить невозможно.</w:t>
      </w:r>
    </w:p>
    <w:p w:rsidR="00AC1C0E" w:rsidRPr="00AC1C0E" w:rsidRDefault="00AC1C0E" w:rsidP="00AC1C0E">
      <w:pPr>
        <w:spacing w:line="276" w:lineRule="auto"/>
        <w:ind w:right="-82" w:firstLine="709"/>
        <w:jc w:val="both"/>
        <w:rPr>
          <w:sz w:val="24"/>
          <w:szCs w:val="24"/>
        </w:rPr>
      </w:pPr>
      <w:r w:rsidRPr="00AC1C0E">
        <w:rPr>
          <w:sz w:val="24"/>
          <w:szCs w:val="24"/>
        </w:rPr>
        <w:t>16. Граждане, умершие одновременно (</w:t>
      </w:r>
      <w:proofErr w:type="spellStart"/>
      <w:r w:rsidRPr="00AC1C0E">
        <w:rPr>
          <w:sz w:val="24"/>
          <w:szCs w:val="24"/>
        </w:rPr>
        <w:t>коммориенты</w:t>
      </w:r>
      <w:proofErr w:type="spellEnd"/>
      <w:r w:rsidRPr="00AC1C0E">
        <w:rPr>
          <w:sz w:val="24"/>
          <w:szCs w:val="24"/>
        </w:rPr>
        <w:t>), не наследуют друг после друга; в этих случаях открывшееся наследство переходит к наследникам каждого из них, призываемым к наследованию по соответствующим основаниям.</w:t>
      </w:r>
    </w:p>
    <w:p w:rsidR="00AC1C0E" w:rsidRPr="00AC1C0E" w:rsidRDefault="00AC1C0E" w:rsidP="00AC1C0E">
      <w:pPr>
        <w:spacing w:line="276" w:lineRule="auto"/>
        <w:ind w:right="-82" w:firstLine="709"/>
        <w:jc w:val="both"/>
        <w:rPr>
          <w:sz w:val="24"/>
          <w:szCs w:val="24"/>
        </w:rPr>
      </w:pPr>
      <w:r w:rsidRPr="00AC1C0E">
        <w:rPr>
          <w:sz w:val="24"/>
          <w:szCs w:val="24"/>
        </w:rPr>
        <w:t>В целях наследственного правопреемства одновременной считается смерть граждан в один и тот же день, соответствующий одной и той же календарной дате. Календарная дата определяется порядковым номером календарного дня, порядковым номером или наименованием календарного месяца и порядковым номером календарного года; календарным днем считается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 (статьи 2 и 4 Федерального закона от 3 июня 2011 года N 107-ФЗ "Об исчислении времени").</w:t>
      </w:r>
    </w:p>
    <w:p w:rsidR="00AC1C0E" w:rsidRPr="00AC1C0E" w:rsidRDefault="00AC1C0E" w:rsidP="00AC1C0E">
      <w:pPr>
        <w:spacing w:line="276" w:lineRule="auto"/>
        <w:ind w:right="-82" w:firstLine="709"/>
        <w:jc w:val="both"/>
        <w:rPr>
          <w:sz w:val="24"/>
          <w:szCs w:val="24"/>
        </w:rPr>
      </w:pPr>
      <w:r w:rsidRPr="00AC1C0E">
        <w:rPr>
          <w:sz w:val="24"/>
          <w:szCs w:val="24"/>
        </w:rPr>
        <w:t>17. Местом открытия наследства следует считать последнее место жительства наследодателя ко дню открытия наследства (пункт 1 статьи 20, часть первая статьи 1115 ГК РФ).</w:t>
      </w:r>
    </w:p>
    <w:p w:rsidR="00AC1C0E" w:rsidRPr="00AC1C0E" w:rsidRDefault="00AC1C0E" w:rsidP="00AC1C0E">
      <w:pPr>
        <w:spacing w:line="276" w:lineRule="auto"/>
        <w:ind w:right="-82" w:firstLine="709"/>
        <w:jc w:val="both"/>
        <w:rPr>
          <w:sz w:val="24"/>
          <w:szCs w:val="24"/>
        </w:rPr>
      </w:pPr>
      <w:proofErr w:type="gramStart"/>
      <w:r w:rsidRPr="00AC1C0E">
        <w:rPr>
          <w:sz w:val="24"/>
          <w:szCs w:val="24"/>
        </w:rPr>
        <w:t>Место жительства наследодателя может подтверждаться документами, удостоверяющими его соответствующую регистрацию в органах регистрационного учета граждан Российской Федерации по месту пребывания и по месту жительства в пределах Российской Федерации (пункт 1 статьи 20 и часть первая статьи 1115 ГК РФ, части 2 и 4 статьи 1 Жилищного кодекса Российской Федерации, далее - ЖК РФ, части вторая и третья статьи 2 и части</w:t>
      </w:r>
      <w:proofErr w:type="gramEnd"/>
      <w:r w:rsidRPr="00AC1C0E">
        <w:rPr>
          <w:sz w:val="24"/>
          <w:szCs w:val="24"/>
        </w:rPr>
        <w:t xml:space="preserve"> вторая и четвертая статьи 3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AC1C0E" w:rsidRPr="00AC1C0E" w:rsidRDefault="00AC1C0E" w:rsidP="00AC1C0E">
      <w:pPr>
        <w:spacing w:line="276" w:lineRule="auto"/>
        <w:ind w:right="-82" w:firstLine="709"/>
        <w:jc w:val="both"/>
        <w:rPr>
          <w:sz w:val="24"/>
          <w:szCs w:val="24"/>
        </w:rPr>
      </w:pPr>
      <w:r w:rsidRPr="00AC1C0E">
        <w:rPr>
          <w:sz w:val="24"/>
          <w:szCs w:val="24"/>
        </w:rPr>
        <w:t xml:space="preserve">В исключительных случаях факт места открытия наследства может быть установлен судом (пункт 9 части 1 статьи 264 ГПК РФ). При рассмотрении такого заявления суд учитывает длительность проживания наследодателя в конкретном месте на момент открытия наследства, нахождение в этом месте наследственного имущества и другие </w:t>
      </w:r>
      <w:r w:rsidRPr="00AC1C0E">
        <w:rPr>
          <w:sz w:val="24"/>
          <w:szCs w:val="24"/>
        </w:rPr>
        <w:lastRenderedPageBreak/>
        <w:t>обстоятельства, свидетельствующие о преимущественном проживании наследодателя в этом месте.</w:t>
      </w:r>
    </w:p>
    <w:p w:rsidR="00AC1C0E" w:rsidRPr="00AC1C0E" w:rsidRDefault="00AC1C0E" w:rsidP="00AC1C0E">
      <w:pPr>
        <w:spacing w:line="276" w:lineRule="auto"/>
        <w:ind w:right="-82" w:firstLine="709"/>
        <w:jc w:val="both"/>
        <w:rPr>
          <w:sz w:val="24"/>
          <w:szCs w:val="24"/>
        </w:rPr>
      </w:pPr>
      <w:r w:rsidRPr="00AC1C0E">
        <w:rPr>
          <w:sz w:val="24"/>
          <w:szCs w:val="24"/>
        </w:rPr>
        <w:t>18. В случае</w:t>
      </w:r>
      <w:proofErr w:type="gramStart"/>
      <w:r w:rsidRPr="00AC1C0E">
        <w:rPr>
          <w:sz w:val="24"/>
          <w:szCs w:val="24"/>
        </w:rPr>
        <w:t>,</w:t>
      </w:r>
      <w:proofErr w:type="gramEnd"/>
      <w:r w:rsidRPr="00AC1C0E">
        <w:rPr>
          <w:sz w:val="24"/>
          <w:szCs w:val="24"/>
        </w:rPr>
        <w:t xml:space="preserve"> если последнее место жительства наследодателя, обладавшего имуществом на территории Российской Федерации, неизвестно или известно, но находится за ее пределами, местом открытия наследства в Российской Федерации в соответствии с правилами части второй статьи 1115 ГК РФ признается место нахождения на территории Российской Федерации: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Ценность имущества при установлении места открытия наследства определяется исходя из его рыночной стоимости на момент открытия наследства, которая может подтверждаться любыми доказательствами, предусмотренными статьей 55 ГПК РФ.</w:t>
      </w:r>
    </w:p>
    <w:p w:rsidR="00AC1C0E" w:rsidRPr="00AC1C0E" w:rsidRDefault="00AC1C0E" w:rsidP="00AC1C0E">
      <w:pPr>
        <w:spacing w:line="276" w:lineRule="auto"/>
        <w:ind w:right="-82" w:firstLine="709"/>
        <w:jc w:val="both"/>
        <w:rPr>
          <w:sz w:val="24"/>
          <w:szCs w:val="24"/>
        </w:rPr>
      </w:pPr>
      <w:r w:rsidRPr="00AC1C0E">
        <w:rPr>
          <w:sz w:val="24"/>
          <w:szCs w:val="24"/>
        </w:rPr>
        <w:t>19. При разрешении вопросов о признании гражданина недостойным наследником и об отстранении его от наследования надлежит иметь в виду следующее:</w:t>
      </w:r>
    </w:p>
    <w:p w:rsidR="00AC1C0E" w:rsidRPr="00AC1C0E" w:rsidRDefault="00AC1C0E" w:rsidP="00AC1C0E">
      <w:pPr>
        <w:spacing w:line="276" w:lineRule="auto"/>
        <w:ind w:right="-82" w:firstLine="709"/>
        <w:jc w:val="both"/>
        <w:rPr>
          <w:sz w:val="24"/>
          <w:szCs w:val="24"/>
        </w:rPr>
      </w:pPr>
      <w:proofErr w:type="gramStart"/>
      <w:r w:rsidRPr="00AC1C0E">
        <w:rPr>
          <w:sz w:val="24"/>
          <w:szCs w:val="24"/>
        </w:rPr>
        <w:t>а) указанные в абзаце первом пункта 1 статьи 1117 ГК РФ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w:t>
      </w:r>
      <w:proofErr w:type="gramEnd"/>
      <w:r w:rsidRPr="00AC1C0E">
        <w:rPr>
          <w:sz w:val="24"/>
          <w:szCs w:val="24"/>
        </w:rPr>
        <w:t xml:space="preserve"> и т.п.), а равно вне зависимости от наступления соответствующих последствий.</w:t>
      </w:r>
    </w:p>
    <w:p w:rsidR="00AC1C0E" w:rsidRPr="00AC1C0E" w:rsidRDefault="00AC1C0E" w:rsidP="00AC1C0E">
      <w:pPr>
        <w:spacing w:line="276" w:lineRule="auto"/>
        <w:ind w:right="-82" w:firstLine="709"/>
        <w:jc w:val="both"/>
        <w:rPr>
          <w:sz w:val="24"/>
          <w:szCs w:val="24"/>
        </w:rPr>
      </w:pPr>
      <w:r w:rsidRPr="00AC1C0E">
        <w:rPr>
          <w:sz w:val="24"/>
          <w:szCs w:val="24"/>
        </w:rPr>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w:t>
      </w:r>
      <w:bookmarkStart w:id="0" w:name="_GoBack"/>
      <w:bookmarkEnd w:id="0"/>
      <w:r w:rsidRPr="00AC1C0E">
        <w:rPr>
          <w:sz w:val="24"/>
          <w:szCs w:val="24"/>
        </w:rPr>
        <w:t>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rsidR="00AC1C0E" w:rsidRPr="00AC1C0E" w:rsidRDefault="00AC1C0E" w:rsidP="00AC1C0E">
      <w:pPr>
        <w:spacing w:line="276" w:lineRule="auto"/>
        <w:ind w:right="-82" w:firstLine="709"/>
        <w:jc w:val="both"/>
        <w:rPr>
          <w:sz w:val="24"/>
          <w:szCs w:val="24"/>
        </w:rPr>
      </w:pPr>
      <w:proofErr w:type="gramStart"/>
      <w:r w:rsidRPr="00AC1C0E">
        <w:rPr>
          <w:sz w:val="24"/>
          <w:szCs w:val="24"/>
        </w:rPr>
        <w:t>Наследник является недостойным согласно абзацу первому пункта 1 статьи 1117 ГК РФ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roofErr w:type="gramEnd"/>
    </w:p>
    <w:p w:rsidR="00AC1C0E" w:rsidRPr="00AC1C0E" w:rsidRDefault="00AC1C0E" w:rsidP="00AC1C0E">
      <w:pPr>
        <w:spacing w:line="276" w:lineRule="auto"/>
        <w:ind w:right="-82" w:firstLine="709"/>
        <w:jc w:val="both"/>
        <w:rPr>
          <w:sz w:val="24"/>
          <w:szCs w:val="24"/>
        </w:rPr>
      </w:pPr>
      <w:r w:rsidRPr="00AC1C0E">
        <w:rPr>
          <w:sz w:val="24"/>
          <w:szCs w:val="24"/>
        </w:rPr>
        <w:t>б) вынесение решения суда о признании наследника недостойным в соответствии с абзацами первым и вторым пункта 1 статьи 1117 ГК РФ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w:t>
      </w:r>
    </w:p>
    <w:p w:rsidR="00AC1C0E" w:rsidRPr="00AC1C0E" w:rsidRDefault="00AC1C0E" w:rsidP="00AC1C0E">
      <w:pPr>
        <w:spacing w:line="276" w:lineRule="auto"/>
        <w:ind w:right="-82" w:firstLine="709"/>
        <w:jc w:val="both"/>
        <w:rPr>
          <w:sz w:val="24"/>
          <w:szCs w:val="24"/>
        </w:rPr>
      </w:pPr>
      <w:r w:rsidRPr="00AC1C0E">
        <w:rPr>
          <w:sz w:val="24"/>
          <w:szCs w:val="24"/>
        </w:rPr>
        <w:t xml:space="preserve">20. </w:t>
      </w:r>
      <w:proofErr w:type="gramStart"/>
      <w:r w:rsidRPr="00AC1C0E">
        <w:rPr>
          <w:sz w:val="24"/>
          <w:szCs w:val="24"/>
        </w:rPr>
        <w:t>При рассмотрении требований об отстранении от наследования по закону в соответствии с пунктом 2 статьи 1117 ГК РФ судам следует учитывать, что указанные в нем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СК РФ между родителями и детьми, супругами, братьями и сестрами, дедушками и бабушками и</w:t>
      </w:r>
      <w:proofErr w:type="gramEnd"/>
      <w:r w:rsidRPr="00AC1C0E">
        <w:rPr>
          <w:sz w:val="24"/>
          <w:szCs w:val="24"/>
        </w:rPr>
        <w:t xml:space="preserve"> внуками, пасынками и падчерицами и отчимом и мачехой (статьи 80, 85, 87, 89, 93 - 95 и 97).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w:t>
      </w:r>
      <w:r w:rsidRPr="00AC1C0E">
        <w:rPr>
          <w:sz w:val="24"/>
          <w:szCs w:val="24"/>
        </w:rPr>
        <w:lastRenderedPageBreak/>
        <w:t>решение суда не требуется только в случаях, касающихся предоставления содержания родителями своим несовершеннолетним детям.</w:t>
      </w:r>
    </w:p>
    <w:p w:rsidR="00AC1C0E" w:rsidRPr="00AC1C0E" w:rsidRDefault="00AC1C0E" w:rsidP="00AC1C0E">
      <w:pPr>
        <w:spacing w:line="276" w:lineRule="auto"/>
        <w:ind w:right="-82" w:firstLine="709"/>
        <w:jc w:val="both"/>
        <w:rPr>
          <w:sz w:val="24"/>
          <w:szCs w:val="24"/>
        </w:rPr>
      </w:pPr>
      <w:r w:rsidRPr="00AC1C0E">
        <w:rPr>
          <w:sz w:val="24"/>
          <w:szCs w:val="24"/>
        </w:rPr>
        <w:t>Злостный характер уклонения в каждом случае должен определяться с учетом продолжительности и причин неуплаты соответствующих средств.</w:t>
      </w:r>
    </w:p>
    <w:p w:rsidR="00AC1C0E" w:rsidRPr="00AC1C0E" w:rsidRDefault="00AC1C0E" w:rsidP="00AC1C0E">
      <w:pPr>
        <w:spacing w:line="276" w:lineRule="auto"/>
        <w:ind w:right="-82" w:firstLine="709"/>
        <w:jc w:val="both"/>
        <w:rPr>
          <w:sz w:val="24"/>
          <w:szCs w:val="24"/>
        </w:rPr>
      </w:pPr>
      <w:proofErr w:type="gramStart"/>
      <w:r w:rsidRPr="00AC1C0E">
        <w:rPr>
          <w:sz w:val="24"/>
          <w:szCs w:val="24"/>
        </w:rPr>
        <w:t>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справкой судебных приставов-исполнителей о задолженности по алиментам, другими доказательствами.</w:t>
      </w:r>
      <w:proofErr w:type="gramEnd"/>
      <w:r w:rsidRPr="00AC1C0E">
        <w:rPr>
          <w:sz w:val="24"/>
          <w:szCs w:val="24"/>
        </w:rPr>
        <w:t xml:space="preserve"> В качестве злостного уклонения от выполнения указанных обязанностей могут признаваться не только </w:t>
      </w:r>
      <w:proofErr w:type="spellStart"/>
      <w:r w:rsidRPr="00AC1C0E">
        <w:rPr>
          <w:sz w:val="24"/>
          <w:szCs w:val="24"/>
        </w:rPr>
        <w:t>непредоставление</w:t>
      </w:r>
      <w:proofErr w:type="spellEnd"/>
      <w:r w:rsidRPr="00AC1C0E">
        <w:rPr>
          <w:sz w:val="24"/>
          <w:szCs w:val="24"/>
        </w:rPr>
        <w:t xml:space="preserve"> содержания без уважительных причин, но и сокрытие </w:t>
      </w:r>
      <w:proofErr w:type="spellStart"/>
      <w:r w:rsidRPr="00AC1C0E">
        <w:rPr>
          <w:sz w:val="24"/>
          <w:szCs w:val="24"/>
        </w:rPr>
        <w:t>алиментнообязанным</w:t>
      </w:r>
      <w:proofErr w:type="spellEnd"/>
      <w:r w:rsidRPr="00AC1C0E">
        <w:rPr>
          <w:sz w:val="24"/>
          <w:szCs w:val="24"/>
        </w:rPr>
        <w:t xml:space="preserve"> лицом действительного размера своего заработка и (или) дохода, смена им места работы или места жительства, совершение иных действий в этих же целях.</w:t>
      </w:r>
    </w:p>
    <w:p w:rsidR="00AC1C0E" w:rsidRPr="00AC1C0E" w:rsidRDefault="00AC1C0E" w:rsidP="00AC1C0E">
      <w:pPr>
        <w:spacing w:line="276" w:lineRule="auto"/>
        <w:ind w:right="-82" w:firstLine="709"/>
        <w:jc w:val="both"/>
        <w:rPr>
          <w:sz w:val="24"/>
          <w:szCs w:val="24"/>
        </w:rPr>
      </w:pPr>
      <w:r w:rsidRPr="00AC1C0E">
        <w:rPr>
          <w:sz w:val="24"/>
          <w:szCs w:val="24"/>
        </w:rPr>
        <w:t xml:space="preserve">Иск об отстранении от наследования по данному основанию недостойного наследника может быть подан любым лицом, заинтересованным в призвании к наследованию или в увеличении причитающейся ему доли наследства, </w:t>
      </w:r>
      <w:proofErr w:type="spellStart"/>
      <w:r w:rsidRPr="00AC1C0E">
        <w:rPr>
          <w:sz w:val="24"/>
          <w:szCs w:val="24"/>
        </w:rPr>
        <w:t>отказополучателем</w:t>
      </w:r>
      <w:proofErr w:type="spellEnd"/>
      <w:r w:rsidRPr="00AC1C0E">
        <w:rPr>
          <w:sz w:val="24"/>
          <w:szCs w:val="24"/>
        </w:rPr>
        <w:t xml:space="preserve">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w:t>
      </w:r>
    </w:p>
    <w:p w:rsidR="00AC1C0E" w:rsidRPr="00AC1C0E" w:rsidRDefault="00AC1C0E" w:rsidP="00AC1C0E">
      <w:pPr>
        <w:spacing w:line="276" w:lineRule="auto"/>
        <w:ind w:right="-82" w:firstLine="709"/>
        <w:jc w:val="both"/>
        <w:rPr>
          <w:sz w:val="24"/>
          <w:szCs w:val="24"/>
        </w:rPr>
      </w:pPr>
      <w:r w:rsidRPr="00AC1C0E">
        <w:rPr>
          <w:sz w:val="24"/>
          <w:szCs w:val="24"/>
        </w:rPr>
        <w:t>21. 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 2 главы 9 ГК РФ) и специальными правилами раздела V ГК РФ.</w:t>
      </w:r>
    </w:p>
    <w:sectPr w:rsidR="00AC1C0E" w:rsidRPr="00AC1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40A"/>
    <w:multiLevelType w:val="multilevel"/>
    <w:tmpl w:val="CAEAEF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1944AF0"/>
    <w:multiLevelType w:val="multilevel"/>
    <w:tmpl w:val="5052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781EF1"/>
    <w:multiLevelType w:val="multilevel"/>
    <w:tmpl w:val="51C66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8A12A6"/>
    <w:multiLevelType w:val="multilevel"/>
    <w:tmpl w:val="2E56E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5BE2A49"/>
    <w:multiLevelType w:val="multilevel"/>
    <w:tmpl w:val="F88CA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3E72CC"/>
    <w:multiLevelType w:val="multilevel"/>
    <w:tmpl w:val="8200A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0"/>
    <w:rsid w:val="00023F2A"/>
    <w:rsid w:val="00033CE1"/>
    <w:rsid w:val="000759B8"/>
    <w:rsid w:val="00082CA5"/>
    <w:rsid w:val="000B02AC"/>
    <w:rsid w:val="001259C0"/>
    <w:rsid w:val="009D4F8A"/>
    <w:rsid w:val="00AC1C0E"/>
    <w:rsid w:val="00BE196A"/>
    <w:rsid w:val="00C01CE3"/>
    <w:rsid w:val="00D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unhideWhenUsed/>
    <w:rsid w:val="000759B8"/>
    <w:rPr>
      <w:rFonts w:ascii="Times New Roman" w:hAnsi="Times New Roman" w:cs="Times New Roman" w:hint="default"/>
      <w:color w:val="000000"/>
      <w:u w:val="single"/>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759B8"/>
    <w:pPr>
      <w:keepNext/>
      <w:overflowPunct/>
      <w:autoSpaceDE/>
      <w:autoSpaceDN/>
      <w:adjustRightInd/>
      <w:spacing w:before="240" w:after="60" w:line="276" w:lineRule="auto"/>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82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759B8"/>
    <w:rPr>
      <w:rFonts w:asciiTheme="majorHAnsi" w:eastAsiaTheme="majorEastAsia" w:hAnsiTheme="majorHAnsi" w:cs="Times New Roman"/>
      <w:b/>
      <w:bCs/>
      <w:sz w:val="26"/>
      <w:szCs w:val="26"/>
      <w:lang w:eastAsia="ru-RU"/>
    </w:rPr>
  </w:style>
  <w:style w:type="character" w:styleId="a3">
    <w:name w:val="Hyperlink"/>
    <w:basedOn w:val="a0"/>
    <w:uiPriority w:val="99"/>
    <w:unhideWhenUsed/>
    <w:rsid w:val="000759B8"/>
    <w:rPr>
      <w:rFonts w:ascii="Times New Roman" w:hAnsi="Times New Roman" w:cs="Times New Roman" w:hint="default"/>
      <w:color w:val="000000"/>
      <w:u w:val="single"/>
    </w:rPr>
  </w:style>
  <w:style w:type="character" w:styleId="a4">
    <w:name w:val="Strong"/>
    <w:basedOn w:val="a0"/>
    <w:uiPriority w:val="22"/>
    <w:qFormat/>
    <w:rsid w:val="000759B8"/>
    <w:rPr>
      <w:rFonts w:ascii="Times New Roman" w:hAnsi="Times New Roman" w:cs="Times New Roman" w:hint="default"/>
      <w:b/>
      <w:bCs w:val="0"/>
    </w:rPr>
  </w:style>
  <w:style w:type="paragraph" w:styleId="a5">
    <w:name w:val="Normal (Web)"/>
    <w:basedOn w:val="a"/>
    <w:uiPriority w:val="99"/>
    <w:semiHidden/>
    <w:unhideWhenUsed/>
    <w:rsid w:val="000759B8"/>
    <w:pPr>
      <w:overflowPunct/>
      <w:autoSpaceDE/>
      <w:autoSpaceDN/>
      <w:adjustRightInd/>
      <w:spacing w:before="100" w:beforeAutospacing="1" w:after="100" w:afterAutospacing="1"/>
    </w:pPr>
    <w:rPr>
      <w:rFonts w:eastAsiaTheme="minorEastAsia"/>
      <w:sz w:val="24"/>
      <w:szCs w:val="24"/>
    </w:rPr>
  </w:style>
  <w:style w:type="character" w:customStyle="1" w:styleId="apple-converted-space">
    <w:name w:val="apple-converted-space"/>
    <w:rsid w:val="0007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4135">
      <w:bodyDiv w:val="1"/>
      <w:marLeft w:val="0"/>
      <w:marRight w:val="0"/>
      <w:marTop w:val="0"/>
      <w:marBottom w:val="0"/>
      <w:divBdr>
        <w:top w:val="none" w:sz="0" w:space="0" w:color="auto"/>
        <w:left w:val="none" w:sz="0" w:space="0" w:color="auto"/>
        <w:bottom w:val="none" w:sz="0" w:space="0" w:color="auto"/>
        <w:right w:val="none" w:sz="0" w:space="0" w:color="auto"/>
      </w:divBdr>
    </w:div>
    <w:div w:id="69618492">
      <w:bodyDiv w:val="1"/>
      <w:marLeft w:val="0"/>
      <w:marRight w:val="0"/>
      <w:marTop w:val="0"/>
      <w:marBottom w:val="0"/>
      <w:divBdr>
        <w:top w:val="none" w:sz="0" w:space="0" w:color="auto"/>
        <w:left w:val="none" w:sz="0" w:space="0" w:color="auto"/>
        <w:bottom w:val="none" w:sz="0" w:space="0" w:color="auto"/>
        <w:right w:val="none" w:sz="0" w:space="0" w:color="auto"/>
      </w:divBdr>
    </w:div>
    <w:div w:id="80834802">
      <w:bodyDiv w:val="1"/>
      <w:marLeft w:val="0"/>
      <w:marRight w:val="0"/>
      <w:marTop w:val="0"/>
      <w:marBottom w:val="0"/>
      <w:divBdr>
        <w:top w:val="none" w:sz="0" w:space="0" w:color="auto"/>
        <w:left w:val="none" w:sz="0" w:space="0" w:color="auto"/>
        <w:bottom w:val="none" w:sz="0" w:space="0" w:color="auto"/>
        <w:right w:val="none" w:sz="0" w:space="0" w:color="auto"/>
      </w:divBdr>
    </w:div>
    <w:div w:id="155803512">
      <w:bodyDiv w:val="1"/>
      <w:marLeft w:val="0"/>
      <w:marRight w:val="0"/>
      <w:marTop w:val="0"/>
      <w:marBottom w:val="0"/>
      <w:divBdr>
        <w:top w:val="none" w:sz="0" w:space="0" w:color="auto"/>
        <w:left w:val="none" w:sz="0" w:space="0" w:color="auto"/>
        <w:bottom w:val="none" w:sz="0" w:space="0" w:color="auto"/>
        <w:right w:val="none" w:sz="0" w:space="0" w:color="auto"/>
      </w:divBdr>
    </w:div>
    <w:div w:id="260797787">
      <w:bodyDiv w:val="1"/>
      <w:marLeft w:val="0"/>
      <w:marRight w:val="0"/>
      <w:marTop w:val="0"/>
      <w:marBottom w:val="0"/>
      <w:divBdr>
        <w:top w:val="none" w:sz="0" w:space="0" w:color="auto"/>
        <w:left w:val="none" w:sz="0" w:space="0" w:color="auto"/>
        <w:bottom w:val="none" w:sz="0" w:space="0" w:color="auto"/>
        <w:right w:val="none" w:sz="0" w:space="0" w:color="auto"/>
      </w:divBdr>
    </w:div>
    <w:div w:id="356857802">
      <w:bodyDiv w:val="1"/>
      <w:marLeft w:val="0"/>
      <w:marRight w:val="0"/>
      <w:marTop w:val="0"/>
      <w:marBottom w:val="0"/>
      <w:divBdr>
        <w:top w:val="none" w:sz="0" w:space="0" w:color="auto"/>
        <w:left w:val="none" w:sz="0" w:space="0" w:color="auto"/>
        <w:bottom w:val="none" w:sz="0" w:space="0" w:color="auto"/>
        <w:right w:val="none" w:sz="0" w:space="0" w:color="auto"/>
      </w:divBdr>
    </w:div>
    <w:div w:id="394862724">
      <w:bodyDiv w:val="1"/>
      <w:marLeft w:val="0"/>
      <w:marRight w:val="0"/>
      <w:marTop w:val="0"/>
      <w:marBottom w:val="0"/>
      <w:divBdr>
        <w:top w:val="none" w:sz="0" w:space="0" w:color="auto"/>
        <w:left w:val="none" w:sz="0" w:space="0" w:color="auto"/>
        <w:bottom w:val="none" w:sz="0" w:space="0" w:color="auto"/>
        <w:right w:val="none" w:sz="0" w:space="0" w:color="auto"/>
      </w:divBdr>
    </w:div>
    <w:div w:id="397945921">
      <w:bodyDiv w:val="1"/>
      <w:marLeft w:val="0"/>
      <w:marRight w:val="0"/>
      <w:marTop w:val="0"/>
      <w:marBottom w:val="0"/>
      <w:divBdr>
        <w:top w:val="none" w:sz="0" w:space="0" w:color="auto"/>
        <w:left w:val="none" w:sz="0" w:space="0" w:color="auto"/>
        <w:bottom w:val="none" w:sz="0" w:space="0" w:color="auto"/>
        <w:right w:val="none" w:sz="0" w:space="0" w:color="auto"/>
      </w:divBdr>
    </w:div>
    <w:div w:id="569853783">
      <w:bodyDiv w:val="1"/>
      <w:marLeft w:val="0"/>
      <w:marRight w:val="0"/>
      <w:marTop w:val="0"/>
      <w:marBottom w:val="0"/>
      <w:divBdr>
        <w:top w:val="none" w:sz="0" w:space="0" w:color="auto"/>
        <w:left w:val="none" w:sz="0" w:space="0" w:color="auto"/>
        <w:bottom w:val="none" w:sz="0" w:space="0" w:color="auto"/>
        <w:right w:val="none" w:sz="0" w:space="0" w:color="auto"/>
      </w:divBdr>
    </w:div>
    <w:div w:id="749084145">
      <w:bodyDiv w:val="1"/>
      <w:marLeft w:val="0"/>
      <w:marRight w:val="0"/>
      <w:marTop w:val="0"/>
      <w:marBottom w:val="0"/>
      <w:divBdr>
        <w:top w:val="none" w:sz="0" w:space="0" w:color="auto"/>
        <w:left w:val="none" w:sz="0" w:space="0" w:color="auto"/>
        <w:bottom w:val="none" w:sz="0" w:space="0" w:color="auto"/>
        <w:right w:val="none" w:sz="0" w:space="0" w:color="auto"/>
      </w:divBdr>
    </w:div>
    <w:div w:id="802430648">
      <w:bodyDiv w:val="1"/>
      <w:marLeft w:val="0"/>
      <w:marRight w:val="0"/>
      <w:marTop w:val="0"/>
      <w:marBottom w:val="0"/>
      <w:divBdr>
        <w:top w:val="none" w:sz="0" w:space="0" w:color="auto"/>
        <w:left w:val="none" w:sz="0" w:space="0" w:color="auto"/>
        <w:bottom w:val="none" w:sz="0" w:space="0" w:color="auto"/>
        <w:right w:val="none" w:sz="0" w:space="0" w:color="auto"/>
      </w:divBdr>
    </w:div>
    <w:div w:id="962035203">
      <w:bodyDiv w:val="1"/>
      <w:marLeft w:val="0"/>
      <w:marRight w:val="0"/>
      <w:marTop w:val="0"/>
      <w:marBottom w:val="0"/>
      <w:divBdr>
        <w:top w:val="none" w:sz="0" w:space="0" w:color="auto"/>
        <w:left w:val="none" w:sz="0" w:space="0" w:color="auto"/>
        <w:bottom w:val="none" w:sz="0" w:space="0" w:color="auto"/>
        <w:right w:val="none" w:sz="0" w:space="0" w:color="auto"/>
      </w:divBdr>
    </w:div>
    <w:div w:id="992562568">
      <w:bodyDiv w:val="1"/>
      <w:marLeft w:val="0"/>
      <w:marRight w:val="0"/>
      <w:marTop w:val="0"/>
      <w:marBottom w:val="0"/>
      <w:divBdr>
        <w:top w:val="none" w:sz="0" w:space="0" w:color="auto"/>
        <w:left w:val="none" w:sz="0" w:space="0" w:color="auto"/>
        <w:bottom w:val="none" w:sz="0" w:space="0" w:color="auto"/>
        <w:right w:val="none" w:sz="0" w:space="0" w:color="auto"/>
      </w:divBdr>
    </w:div>
    <w:div w:id="1116025112">
      <w:bodyDiv w:val="1"/>
      <w:marLeft w:val="0"/>
      <w:marRight w:val="0"/>
      <w:marTop w:val="0"/>
      <w:marBottom w:val="0"/>
      <w:divBdr>
        <w:top w:val="none" w:sz="0" w:space="0" w:color="auto"/>
        <w:left w:val="none" w:sz="0" w:space="0" w:color="auto"/>
        <w:bottom w:val="none" w:sz="0" w:space="0" w:color="auto"/>
        <w:right w:val="none" w:sz="0" w:space="0" w:color="auto"/>
      </w:divBdr>
    </w:div>
    <w:div w:id="1169753842">
      <w:bodyDiv w:val="1"/>
      <w:marLeft w:val="0"/>
      <w:marRight w:val="0"/>
      <w:marTop w:val="0"/>
      <w:marBottom w:val="0"/>
      <w:divBdr>
        <w:top w:val="none" w:sz="0" w:space="0" w:color="auto"/>
        <w:left w:val="none" w:sz="0" w:space="0" w:color="auto"/>
        <w:bottom w:val="none" w:sz="0" w:space="0" w:color="auto"/>
        <w:right w:val="none" w:sz="0" w:space="0" w:color="auto"/>
      </w:divBdr>
    </w:div>
    <w:div w:id="1197474030">
      <w:bodyDiv w:val="1"/>
      <w:marLeft w:val="0"/>
      <w:marRight w:val="0"/>
      <w:marTop w:val="0"/>
      <w:marBottom w:val="0"/>
      <w:divBdr>
        <w:top w:val="none" w:sz="0" w:space="0" w:color="auto"/>
        <w:left w:val="none" w:sz="0" w:space="0" w:color="auto"/>
        <w:bottom w:val="none" w:sz="0" w:space="0" w:color="auto"/>
        <w:right w:val="none" w:sz="0" w:space="0" w:color="auto"/>
      </w:divBdr>
    </w:div>
    <w:div w:id="1420905717">
      <w:bodyDiv w:val="1"/>
      <w:marLeft w:val="0"/>
      <w:marRight w:val="0"/>
      <w:marTop w:val="0"/>
      <w:marBottom w:val="0"/>
      <w:divBdr>
        <w:top w:val="none" w:sz="0" w:space="0" w:color="auto"/>
        <w:left w:val="none" w:sz="0" w:space="0" w:color="auto"/>
        <w:bottom w:val="none" w:sz="0" w:space="0" w:color="auto"/>
        <w:right w:val="none" w:sz="0" w:space="0" w:color="auto"/>
      </w:divBdr>
    </w:div>
    <w:div w:id="1487629752">
      <w:bodyDiv w:val="1"/>
      <w:marLeft w:val="0"/>
      <w:marRight w:val="0"/>
      <w:marTop w:val="0"/>
      <w:marBottom w:val="0"/>
      <w:divBdr>
        <w:top w:val="none" w:sz="0" w:space="0" w:color="auto"/>
        <w:left w:val="none" w:sz="0" w:space="0" w:color="auto"/>
        <w:bottom w:val="none" w:sz="0" w:space="0" w:color="auto"/>
        <w:right w:val="none" w:sz="0" w:space="0" w:color="auto"/>
      </w:divBdr>
    </w:div>
    <w:div w:id="1500658589">
      <w:bodyDiv w:val="1"/>
      <w:marLeft w:val="0"/>
      <w:marRight w:val="0"/>
      <w:marTop w:val="0"/>
      <w:marBottom w:val="0"/>
      <w:divBdr>
        <w:top w:val="none" w:sz="0" w:space="0" w:color="auto"/>
        <w:left w:val="none" w:sz="0" w:space="0" w:color="auto"/>
        <w:bottom w:val="none" w:sz="0" w:space="0" w:color="auto"/>
        <w:right w:val="none" w:sz="0" w:space="0" w:color="auto"/>
      </w:divBdr>
    </w:div>
    <w:div w:id="1649283827">
      <w:bodyDiv w:val="1"/>
      <w:marLeft w:val="0"/>
      <w:marRight w:val="0"/>
      <w:marTop w:val="0"/>
      <w:marBottom w:val="0"/>
      <w:divBdr>
        <w:top w:val="none" w:sz="0" w:space="0" w:color="auto"/>
        <w:left w:val="none" w:sz="0" w:space="0" w:color="auto"/>
        <w:bottom w:val="none" w:sz="0" w:space="0" w:color="auto"/>
        <w:right w:val="none" w:sz="0" w:space="0" w:color="auto"/>
      </w:divBdr>
    </w:div>
    <w:div w:id="1830250817">
      <w:bodyDiv w:val="1"/>
      <w:marLeft w:val="0"/>
      <w:marRight w:val="0"/>
      <w:marTop w:val="0"/>
      <w:marBottom w:val="0"/>
      <w:divBdr>
        <w:top w:val="none" w:sz="0" w:space="0" w:color="auto"/>
        <w:left w:val="none" w:sz="0" w:space="0" w:color="auto"/>
        <w:bottom w:val="none" w:sz="0" w:space="0" w:color="auto"/>
        <w:right w:val="none" w:sz="0" w:space="0" w:color="auto"/>
      </w:divBdr>
    </w:div>
    <w:div w:id="1885412124">
      <w:bodyDiv w:val="1"/>
      <w:marLeft w:val="0"/>
      <w:marRight w:val="0"/>
      <w:marTop w:val="0"/>
      <w:marBottom w:val="0"/>
      <w:divBdr>
        <w:top w:val="none" w:sz="0" w:space="0" w:color="auto"/>
        <w:left w:val="none" w:sz="0" w:space="0" w:color="auto"/>
        <w:bottom w:val="none" w:sz="0" w:space="0" w:color="auto"/>
        <w:right w:val="none" w:sz="0" w:space="0" w:color="auto"/>
      </w:divBdr>
    </w:div>
    <w:div w:id="1942637473">
      <w:bodyDiv w:val="1"/>
      <w:marLeft w:val="0"/>
      <w:marRight w:val="0"/>
      <w:marTop w:val="0"/>
      <w:marBottom w:val="0"/>
      <w:divBdr>
        <w:top w:val="none" w:sz="0" w:space="0" w:color="auto"/>
        <w:left w:val="none" w:sz="0" w:space="0" w:color="auto"/>
        <w:bottom w:val="none" w:sz="0" w:space="0" w:color="auto"/>
        <w:right w:val="none" w:sz="0" w:space="0" w:color="auto"/>
      </w:divBdr>
    </w:div>
    <w:div w:id="2045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poff.62-8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2730</Words>
  <Characters>15561</Characters>
  <Application>Microsoft Office Word</Application>
  <DocSecurity>0</DocSecurity>
  <Lines>129</Lines>
  <Paragraphs>36</Paragraphs>
  <ScaleCrop>false</ScaleCrop>
  <Company>Microsoft</Company>
  <LinksUpToDate>false</LinksUpToDate>
  <CharactersWithSpaces>18255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Александр</cp:lastModifiedBy>
  <cp:revision>10</cp:revision>
  <dcterms:created xsi:type="dcterms:W3CDTF">2020-03-11T08:08:00Z</dcterms:created>
  <dcterms:modified xsi:type="dcterms:W3CDTF">2020-04-14T11:14:00Z</dcterms:modified>
</cp:coreProperties>
</file>