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0A" w:rsidRDefault="006B130A" w:rsidP="006B130A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noProof/>
          <w:color w:val="FF0000"/>
          <w:kern w:val="36"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1F16E" wp14:editId="34A81381">
                <wp:simplePos x="0" y="0"/>
                <wp:positionH relativeFrom="column">
                  <wp:posOffset>2276475</wp:posOffset>
                </wp:positionH>
                <wp:positionV relativeFrom="paragraph">
                  <wp:posOffset>556895</wp:posOffset>
                </wp:positionV>
                <wp:extent cx="3430270" cy="484505"/>
                <wp:effectExtent l="19050" t="19050" r="36830" b="29845"/>
                <wp:wrapNone/>
                <wp:docPr id="1" name="Стрелка вправо с вырез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30270" cy="484505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1" o:spid="_x0000_s1026" type="#_x0000_t94" style="position:absolute;margin-left:179.25pt;margin-top:43.85pt;width:270.1pt;height:38.15pt;rotation:18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" adj="20075" fillcolor="#4f81bd" strokecolor="#385d8a" strokeweight="2pt"/>
            </w:pict>
          </mc:Fallback>
        </mc:AlternateContent>
      </w:r>
      <w:r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lang w:eastAsia="ru-RU"/>
        </w:rPr>
        <w:t>АДРЕС ЭЛЕКТРОННОЙ ПОЧТЫ ДЛЯ ОБРАТНОЙ СВЯЗИ</w:t>
      </w:r>
      <w:r w:rsidRPr="00F0419A"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</w:t>
      </w:r>
      <w:r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lang w:eastAsia="ru-RU"/>
        </w:rPr>
        <w:t>С ПРЕПОДАВАТЕЛЕМ:</w:t>
      </w:r>
    </w:p>
    <w:p w:rsidR="006B130A" w:rsidRDefault="006B130A" w:rsidP="006B130A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hyperlink r:id="rId6" w:history="1">
        <w:r w:rsidRPr="00A9496E">
          <w:rPr>
            <w:rStyle w:val="a5"/>
            <w:rFonts w:ascii="Palatino Linotype" w:eastAsia="Times New Roman" w:hAnsi="Palatino Linotype" w:cs="Times New Roman"/>
            <w:b/>
            <w:bCs/>
            <w:kern w:val="36"/>
            <w:sz w:val="28"/>
            <w:szCs w:val="28"/>
            <w:lang w:val="en-US" w:eastAsia="ru-RU"/>
          </w:rPr>
          <w:t>Vergun</w:t>
        </w:r>
        <w:r w:rsidRPr="00A9496E">
          <w:rPr>
            <w:rStyle w:val="a5"/>
            <w:rFonts w:ascii="Palatino Linotype" w:eastAsia="Times New Roman" w:hAnsi="Palatino Linotype" w:cs="Times New Roman"/>
            <w:b/>
            <w:bCs/>
            <w:kern w:val="36"/>
            <w:sz w:val="28"/>
            <w:szCs w:val="28"/>
            <w:lang w:eastAsia="ru-RU"/>
          </w:rPr>
          <w:t>909@</w:t>
        </w:r>
        <w:r w:rsidRPr="00A9496E">
          <w:rPr>
            <w:rStyle w:val="a5"/>
            <w:rFonts w:ascii="Palatino Linotype" w:eastAsia="Times New Roman" w:hAnsi="Palatino Linotype" w:cs="Times New Roman"/>
            <w:b/>
            <w:bCs/>
            <w:kern w:val="36"/>
            <w:sz w:val="28"/>
            <w:szCs w:val="28"/>
            <w:lang w:val="en-US" w:eastAsia="ru-RU"/>
          </w:rPr>
          <w:t>yandex</w:t>
        </w:r>
        <w:r w:rsidRPr="00A9496E">
          <w:rPr>
            <w:rStyle w:val="a5"/>
            <w:rFonts w:ascii="Palatino Linotype" w:eastAsia="Times New Roman" w:hAnsi="Palatino Linotype" w:cs="Times New Roman"/>
            <w:b/>
            <w:bCs/>
            <w:kern w:val="36"/>
            <w:sz w:val="28"/>
            <w:szCs w:val="28"/>
            <w:lang w:eastAsia="ru-RU"/>
          </w:rPr>
          <w:t>.</w:t>
        </w:r>
        <w:proofErr w:type="spellStart"/>
        <w:r w:rsidRPr="00A9496E">
          <w:rPr>
            <w:rStyle w:val="a5"/>
            <w:rFonts w:ascii="Palatino Linotype" w:eastAsia="Times New Roman" w:hAnsi="Palatino Linotype" w:cs="Times New Roman"/>
            <w:b/>
            <w:bCs/>
            <w:kern w:val="36"/>
            <w:sz w:val="28"/>
            <w:szCs w:val="28"/>
            <w:lang w:val="en-US" w:eastAsia="ru-RU"/>
          </w:rPr>
          <w:t>ru</w:t>
        </w:r>
        <w:proofErr w:type="spellEnd"/>
      </w:hyperlink>
    </w:p>
    <w:p w:rsidR="006B130A" w:rsidRDefault="006B130A" w:rsidP="006B130A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</w:pPr>
      <w:r w:rsidRPr="005E315E"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 xml:space="preserve">Задание: </w:t>
      </w:r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 xml:space="preserve">Изучить материал. Составить краткий конспект с записью в тетрадь. </w:t>
      </w:r>
    </w:p>
    <w:p w:rsidR="006B130A" w:rsidRDefault="006B130A" w:rsidP="006B130A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 xml:space="preserve">Ответить на следующие вопросы: </w:t>
      </w:r>
    </w:p>
    <w:p w:rsidR="006B130A" w:rsidRPr="004E0338" w:rsidRDefault="006B130A" w:rsidP="006B130A">
      <w:pPr>
        <w:pStyle w:val="a6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0"/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 xml:space="preserve">Что такое </w:t>
      </w:r>
      <w:proofErr w:type="spellStart"/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>поворачиваемость</w:t>
      </w:r>
      <w:proofErr w:type="spellEnd"/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 xml:space="preserve"> автомобиля?</w:t>
      </w:r>
    </w:p>
    <w:p w:rsidR="006B130A" w:rsidRDefault="00E51A30" w:rsidP="006B130A">
      <w:pPr>
        <w:pStyle w:val="a6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0"/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 xml:space="preserve">Почему у автомобиля наблюдается </w:t>
      </w:r>
      <w:proofErr w:type="gramStart"/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>недостаточная</w:t>
      </w:r>
      <w:proofErr w:type="gramEnd"/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>поворачиваемость</w:t>
      </w:r>
      <w:proofErr w:type="spellEnd"/>
      <w:r w:rsidR="006B130A"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>?</w:t>
      </w:r>
    </w:p>
    <w:p w:rsidR="006B130A" w:rsidRPr="004E0338" w:rsidRDefault="00E51A30" w:rsidP="006B130A">
      <w:pPr>
        <w:pStyle w:val="a6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0"/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 xml:space="preserve">Какие типы подвесок устанавливаются на </w:t>
      </w:r>
      <w:proofErr w:type="spellStart"/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>большенство</w:t>
      </w:r>
      <w:proofErr w:type="spellEnd"/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 xml:space="preserve"> легковых автомобилей спереди и сзади?</w:t>
      </w:r>
      <w:proofErr w:type="gramStart"/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 xml:space="preserve"> </w:t>
      </w:r>
      <w:proofErr w:type="gramEnd"/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>Приведите примеры марок автомобилей с описанием подвесо</w:t>
      </w:r>
      <w:bookmarkStart w:id="0" w:name="_GoBack"/>
      <w:bookmarkEnd w:id="0"/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>к.</w:t>
      </w:r>
    </w:p>
    <w:p w:rsidR="006B130A" w:rsidRPr="001D1F44" w:rsidRDefault="006B130A" w:rsidP="006B130A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 xml:space="preserve">Ответ отправить преподавателю на </w:t>
      </w:r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val="en-US" w:eastAsia="ru-RU"/>
        </w:rPr>
        <w:t>E</w:t>
      </w:r>
      <w:r w:rsidRPr="005C6373"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>-</w:t>
      </w:r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val="en-US" w:eastAsia="ru-RU"/>
        </w:rPr>
        <w:t>MAIL</w:t>
      </w:r>
      <w:proofErr w:type="gramStart"/>
      <w:r w:rsidRPr="001D1F44"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 xml:space="preserve"> </w:t>
      </w:r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>В</w:t>
      </w:r>
      <w:proofErr w:type="gramEnd"/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 xml:space="preserve"> ТЕМЕ письма указать ФИО и ГРУППУ (Например: Иванов Иван Иванович 36 Т)</w:t>
      </w:r>
    </w:p>
    <w:p w:rsidR="006B130A" w:rsidRDefault="006B130A" w:rsidP="00175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FDD" w:rsidRPr="00175FDD" w:rsidRDefault="00175FDD" w:rsidP="00175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FDD">
        <w:rPr>
          <w:rFonts w:ascii="Times New Roman" w:hAnsi="Times New Roman" w:cs="Times New Roman"/>
          <w:sz w:val="28"/>
          <w:szCs w:val="28"/>
        </w:rPr>
        <w:t>При наличии достаточной силы сцепления между шиной и дорогой эластичное колесо, нагруженное поперечной силой, может катиться без скольжения под некоторым углом к своей средней продольной плоскости. Такое качение называется уводом колеса, а угол, образованный вектором скорости центра колеса с этой плоскостью, </w:t>
      </w:r>
      <w:r w:rsidRPr="00175FDD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175FDD">
        <w:rPr>
          <w:rFonts w:ascii="Times New Roman" w:hAnsi="Times New Roman" w:cs="Times New Roman"/>
          <w:sz w:val="28"/>
          <w:szCs w:val="28"/>
        </w:rPr>
        <w:t>углом увода колеса </w:t>
      </w:r>
      <w:proofErr w:type="spellStart"/>
      <w:r w:rsidRPr="00175FDD">
        <w:rPr>
          <w:rFonts w:ascii="Times New Roman" w:hAnsi="Times New Roman" w:cs="Times New Roman"/>
          <w:i/>
          <w:iCs/>
          <w:sz w:val="28"/>
          <w:szCs w:val="28"/>
        </w:rPr>
        <w:t>δ</w:t>
      </w:r>
      <w:r w:rsidRPr="00175FDD">
        <w:rPr>
          <w:rFonts w:ascii="Times New Roman" w:hAnsi="Times New Roman" w:cs="Times New Roman"/>
          <w:sz w:val="28"/>
          <w:szCs w:val="28"/>
          <w:vertAlign w:val="subscript"/>
        </w:rPr>
        <w:t>ув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>.</w:t>
      </w:r>
    </w:p>
    <w:p w:rsidR="00175FDD" w:rsidRPr="00175FDD" w:rsidRDefault="00175FDD" w:rsidP="00175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FDD">
        <w:rPr>
          <w:rFonts w:ascii="Times New Roman" w:hAnsi="Times New Roman" w:cs="Times New Roman"/>
          <w:sz w:val="28"/>
          <w:szCs w:val="28"/>
        </w:rPr>
        <w:t>Угол увода колеса можно определить по формуле:</w:t>
      </w:r>
    </w:p>
    <w:p w:rsidR="00175FDD" w:rsidRPr="00175FDD" w:rsidRDefault="00175FDD" w:rsidP="00175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FD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642"/>
      </w:tblGrid>
      <w:tr w:rsidR="00175FDD" w:rsidRPr="00175FDD" w:rsidTr="00175F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FDD" w:rsidRPr="00175FDD" w:rsidRDefault="00175FDD" w:rsidP="00175FD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848108" cy="137179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108" cy="137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FDD" w:rsidRPr="00175FDD" w:rsidRDefault="00175FDD" w:rsidP="00175FD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DD">
              <w:rPr>
                <w:rFonts w:ascii="Times New Roman" w:hAnsi="Times New Roman" w:cs="Times New Roman"/>
                <w:sz w:val="28"/>
                <w:szCs w:val="28"/>
              </w:rPr>
              <w:t>(9.4)</w:t>
            </w:r>
          </w:p>
        </w:tc>
      </w:tr>
    </w:tbl>
    <w:p w:rsidR="00175FDD" w:rsidRPr="00175FDD" w:rsidRDefault="00175FDD" w:rsidP="00175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FDD">
        <w:rPr>
          <w:rFonts w:ascii="Times New Roman" w:hAnsi="Times New Roman" w:cs="Times New Roman"/>
          <w:sz w:val="28"/>
          <w:szCs w:val="28"/>
        </w:rPr>
        <w:t> </w:t>
      </w:r>
    </w:p>
    <w:p w:rsidR="00175FDD" w:rsidRPr="00175FDD" w:rsidRDefault="00175FDD" w:rsidP="00175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FDD">
        <w:rPr>
          <w:rFonts w:ascii="Times New Roman" w:hAnsi="Times New Roman" w:cs="Times New Roman"/>
          <w:sz w:val="28"/>
          <w:szCs w:val="28"/>
        </w:rPr>
        <w:t>где </w:t>
      </w:r>
      <w:proofErr w:type="spellStart"/>
      <w:proofErr w:type="gramStart"/>
      <w:r w:rsidRPr="00175FDD"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gramEnd"/>
      <w:r w:rsidRPr="00175FDD">
        <w:rPr>
          <w:rFonts w:ascii="Times New Roman" w:hAnsi="Times New Roman" w:cs="Times New Roman"/>
          <w:sz w:val="28"/>
          <w:szCs w:val="28"/>
          <w:vertAlign w:val="subscript"/>
        </w:rPr>
        <w:t>ув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> – коэффициент сопротивления уводу колеса, Н/рад, показывающий, какую по величине силу нужно приложить к колесу, чтобы оно катилось с углом увода, равным 1 рад.</w:t>
      </w:r>
    </w:p>
    <w:p w:rsidR="00175FDD" w:rsidRDefault="00175FDD" w:rsidP="00175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2210" cy="2120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958" cy="211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FDD" w:rsidRPr="00175FDD" w:rsidRDefault="00175FDD" w:rsidP="00175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FDD">
        <w:rPr>
          <w:rFonts w:ascii="Times New Roman" w:hAnsi="Times New Roman" w:cs="Times New Roman"/>
          <w:sz w:val="28"/>
          <w:szCs w:val="28"/>
        </w:rPr>
        <w:t>Рисунок 9.2 – Качение эластичного колеса при отсутствии</w:t>
      </w:r>
      <w:r w:rsidRPr="00175FDD">
        <w:rPr>
          <w:rFonts w:ascii="Times New Roman" w:hAnsi="Times New Roman" w:cs="Times New Roman"/>
          <w:i/>
          <w:iCs/>
          <w:sz w:val="28"/>
          <w:szCs w:val="28"/>
        </w:rPr>
        <w:t> (а)</w:t>
      </w:r>
      <w:r w:rsidRPr="00175FDD">
        <w:rPr>
          <w:rFonts w:ascii="Times New Roman" w:hAnsi="Times New Roman" w:cs="Times New Roman"/>
          <w:sz w:val="28"/>
          <w:szCs w:val="28"/>
        </w:rPr>
        <w:t> и действии </w:t>
      </w:r>
      <w:r w:rsidRPr="00175FDD">
        <w:rPr>
          <w:rFonts w:ascii="Times New Roman" w:hAnsi="Times New Roman" w:cs="Times New Roman"/>
          <w:i/>
          <w:iCs/>
          <w:sz w:val="28"/>
          <w:szCs w:val="28"/>
        </w:rPr>
        <w:t>(б)</w:t>
      </w:r>
      <w:r w:rsidRPr="00175FDD">
        <w:rPr>
          <w:rFonts w:ascii="Times New Roman" w:hAnsi="Times New Roman" w:cs="Times New Roman"/>
          <w:sz w:val="28"/>
          <w:szCs w:val="28"/>
        </w:rPr>
        <w:t> боковой силы</w:t>
      </w:r>
    </w:p>
    <w:p w:rsidR="00175FDD" w:rsidRPr="00175FDD" w:rsidRDefault="00175FDD" w:rsidP="00175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FDD">
        <w:rPr>
          <w:rFonts w:ascii="Times New Roman" w:hAnsi="Times New Roman" w:cs="Times New Roman"/>
          <w:sz w:val="28"/>
          <w:szCs w:val="28"/>
        </w:rPr>
        <w:br/>
      </w:r>
    </w:p>
    <w:p w:rsidR="00175FDD" w:rsidRPr="00175FDD" w:rsidRDefault="00175FDD" w:rsidP="00175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FDD">
        <w:rPr>
          <w:rFonts w:ascii="Times New Roman" w:hAnsi="Times New Roman" w:cs="Times New Roman"/>
          <w:sz w:val="28"/>
          <w:szCs w:val="28"/>
        </w:rPr>
        <w:t> </w:t>
      </w:r>
    </w:p>
    <w:p w:rsidR="00175FDD" w:rsidRPr="00175FDD" w:rsidRDefault="00175FDD" w:rsidP="00175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5FDD">
        <w:rPr>
          <w:rFonts w:ascii="Times New Roman" w:hAnsi="Times New Roman" w:cs="Times New Roman"/>
          <w:sz w:val="28"/>
          <w:szCs w:val="28"/>
        </w:rPr>
        <w:t>Поворачиваемость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 xml:space="preserve"> – свойство автомобиля изменять направление движения без поворота управляемых колес. Основные причины </w:t>
      </w:r>
      <w:proofErr w:type="spellStart"/>
      <w:r w:rsidRPr="00175FDD">
        <w:rPr>
          <w:rFonts w:ascii="Times New Roman" w:hAnsi="Times New Roman" w:cs="Times New Roman"/>
          <w:sz w:val="28"/>
          <w:szCs w:val="28"/>
        </w:rPr>
        <w:t>поворачиваемости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 xml:space="preserve">: увод колес, вызываемый эластичностью шин; поперечный крен кузова, связанный с эластичностью подвески автомобиля. В зависимости от соотношения углов увода передних и задних колес (мостов) автомобиль может иметь нейтральную, недостаточную и излишнюю </w:t>
      </w:r>
      <w:proofErr w:type="spellStart"/>
      <w:r w:rsidRPr="00175FDD">
        <w:rPr>
          <w:rFonts w:ascii="Times New Roman" w:hAnsi="Times New Roman" w:cs="Times New Roman"/>
          <w:sz w:val="28"/>
          <w:szCs w:val="28"/>
        </w:rPr>
        <w:t>поворачиваемость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>.</w:t>
      </w:r>
    </w:p>
    <w:p w:rsidR="00175FDD" w:rsidRPr="00175FDD" w:rsidRDefault="00175FDD" w:rsidP="00175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FDD">
        <w:rPr>
          <w:rFonts w:ascii="Times New Roman" w:hAnsi="Times New Roman" w:cs="Times New Roman"/>
          <w:sz w:val="28"/>
          <w:szCs w:val="28"/>
        </w:rPr>
        <w:t>Нейтральная</w:t>
      </w:r>
      <w:proofErr w:type="gramEnd"/>
      <w:r w:rsidRPr="00175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FDD">
        <w:rPr>
          <w:rFonts w:ascii="Times New Roman" w:hAnsi="Times New Roman" w:cs="Times New Roman"/>
          <w:sz w:val="28"/>
          <w:szCs w:val="28"/>
        </w:rPr>
        <w:t>поворачиваемость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 xml:space="preserve"> характеризуется тем, что углы увода передних и задних колес равны (</w:t>
      </w:r>
      <w:r w:rsidRPr="00175FDD">
        <w:rPr>
          <w:rFonts w:ascii="Times New Roman" w:hAnsi="Times New Roman" w:cs="Times New Roman"/>
          <w:i/>
          <w:iCs/>
          <w:sz w:val="28"/>
          <w:szCs w:val="28"/>
        </w:rPr>
        <w:t>δ</w:t>
      </w:r>
      <w:r w:rsidRPr="00175FD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75FDD">
        <w:rPr>
          <w:rFonts w:ascii="Times New Roman" w:hAnsi="Times New Roman" w:cs="Times New Roman"/>
          <w:sz w:val="28"/>
          <w:szCs w:val="28"/>
        </w:rPr>
        <w:t> = </w:t>
      </w:r>
      <w:r w:rsidRPr="00175FDD">
        <w:rPr>
          <w:rFonts w:ascii="Times New Roman" w:hAnsi="Times New Roman" w:cs="Times New Roman"/>
          <w:i/>
          <w:iCs/>
          <w:sz w:val="28"/>
          <w:szCs w:val="28"/>
        </w:rPr>
        <w:t>δ</w:t>
      </w:r>
      <w:r w:rsidRPr="00175FD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75FDD">
        <w:rPr>
          <w:rFonts w:ascii="Times New Roman" w:hAnsi="Times New Roman" w:cs="Times New Roman"/>
          <w:sz w:val="28"/>
          <w:szCs w:val="28"/>
        </w:rPr>
        <w:t>), и, следовательно, </w:t>
      </w:r>
      <w:proofErr w:type="spellStart"/>
      <w:r w:rsidRPr="00175FDD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175FD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э</w:t>
      </w:r>
      <w:proofErr w:type="spellEnd"/>
      <w:r w:rsidRPr="00175FDD">
        <w:rPr>
          <w:rFonts w:ascii="Times New Roman" w:hAnsi="Times New Roman" w:cs="Times New Roman"/>
          <w:i/>
          <w:iCs/>
          <w:sz w:val="28"/>
          <w:szCs w:val="28"/>
        </w:rPr>
        <w:t> = R.</w:t>
      </w:r>
      <w:r w:rsidRPr="00175FDD">
        <w:rPr>
          <w:rFonts w:ascii="Times New Roman" w:hAnsi="Times New Roman" w:cs="Times New Roman"/>
          <w:sz w:val="28"/>
          <w:szCs w:val="28"/>
        </w:rPr>
        <w:t xml:space="preserve"> Однако траектории движения автомобиля с жесткими шинами не совпадает с </w:t>
      </w:r>
      <w:r w:rsidRPr="00175FDD">
        <w:rPr>
          <w:rFonts w:ascii="Times New Roman" w:hAnsi="Times New Roman" w:cs="Times New Roman"/>
          <w:sz w:val="28"/>
          <w:szCs w:val="28"/>
        </w:rPr>
        <w:lastRenderedPageBreak/>
        <w:t>траекторией движения автомобиля с эластичными шинами (рис. 9.3, а). В этом случае вследствие увода центр поворота находится не в точке</w:t>
      </w:r>
      <w:proofErr w:type="gramStart"/>
      <w:r w:rsidRPr="00175FDD">
        <w:rPr>
          <w:rFonts w:ascii="Times New Roman" w:hAnsi="Times New Roman" w:cs="Times New Roman"/>
          <w:sz w:val="28"/>
          <w:szCs w:val="28"/>
        </w:rPr>
        <w:t> </w:t>
      </w:r>
      <w:r w:rsidRPr="00175FDD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175FDD">
        <w:rPr>
          <w:rFonts w:ascii="Times New Roman" w:hAnsi="Times New Roman" w:cs="Times New Roman"/>
          <w:sz w:val="28"/>
          <w:szCs w:val="28"/>
        </w:rPr>
        <w:t>, как у автомобиля с жесткими шинами, а в месте пересечения перпендикуляров к векторам скоростей переднего и заднего мостов (точка </w:t>
      </w:r>
      <w:r w:rsidRPr="00175FDD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175FD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75FDD">
        <w:rPr>
          <w:rFonts w:ascii="Times New Roman" w:hAnsi="Times New Roman" w:cs="Times New Roman"/>
          <w:sz w:val="28"/>
          <w:szCs w:val="28"/>
        </w:rPr>
        <w:t>).</w:t>
      </w:r>
    </w:p>
    <w:p w:rsidR="00175FDD" w:rsidRPr="00175FDD" w:rsidRDefault="00175FDD" w:rsidP="00175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FD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6"/>
        <w:gridCol w:w="2977"/>
        <w:gridCol w:w="3632"/>
      </w:tblGrid>
      <w:tr w:rsidR="00175FDD" w:rsidRPr="00175FDD" w:rsidTr="00175F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FDD" w:rsidRPr="00175FDD" w:rsidRDefault="00175FDD" w:rsidP="00175FD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58BBB98" wp14:editId="0CA89ED2">
                      <wp:extent cx="304800" cy="304800"/>
                      <wp:effectExtent l="0" t="0" r="0" b="0"/>
                      <wp:docPr id="8" name="Прямоугольник 8" descr="https://helpiks.org/helpiksorg/baza7/482646381586.files/image11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https://helpiks.org/helpiksorg/baza7/482646381586.files/image11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mIfRUgoDAAAVBgAADgAAAAAAAAAAAAAAAAAuAgAAZHJzL2Uyb0RvYy54bWxQ&#10;SwECLQAUAAYACAAAACEATKDpLNgAAAADAQAADwAAAAAAAAAAAAAAAABk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75FDD">
              <w:rPr>
                <w:rFonts w:ascii="Times New Roman" w:hAnsi="Times New Roman" w:cs="Times New Roman"/>
                <w:sz w:val="28"/>
                <w:szCs w:val="28"/>
              </w:rPr>
              <w:t> а</w:t>
            </w:r>
            <w:r w:rsidR="006B130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4416" cy="1493520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416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FDD" w:rsidRPr="00175FDD" w:rsidRDefault="00175FDD" w:rsidP="00175FD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BE1A7A5" wp14:editId="5AE9381C">
                      <wp:extent cx="304800" cy="304800"/>
                      <wp:effectExtent l="0" t="0" r="0" b="0"/>
                      <wp:docPr id="7" name="Прямоугольник 7" descr="https://helpiks.org/helpiksorg/baza7/482646381586.files/image11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https://helpiks.org/helpiksorg/baza7/482646381586.files/image11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HCOT5kLAwAAFQYAAA4AAAAAAAAAAAAAAAAALgIAAGRycy9lMm9Eb2MueG1s&#10;UEsBAi0AFAAGAAgAAAAhAEyg6SzYAAAAAwEAAA8AAAAAAAAAAAAAAAAAZQ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75F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B130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2288" cy="1505712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8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288" cy="1505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5F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FDD" w:rsidRPr="00175FDD" w:rsidRDefault="00175FDD" w:rsidP="00175FD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01A7BD7" wp14:editId="530DAFA3">
                      <wp:extent cx="304800" cy="304800"/>
                      <wp:effectExtent l="0" t="0" r="0" b="0"/>
                      <wp:docPr id="6" name="Прямоугольник 6" descr="https://helpiks.org/helpiksorg/baza7/482646381586.files/image11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https://helpiks.org/helpiksorg/baza7/482646381586.files/image11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yI/NjQoDAAAVBgAADgAAAAAAAAAAAAAAAAAuAgAAZHJzL2Uyb0RvYy54bWxQ&#10;SwECLQAUAAYACAAAACEATKDpLNgAAAADAQAADwAAAAAAAAAAAAAAAABk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75F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B130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6816" cy="1505712"/>
                  <wp:effectExtent l="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816" cy="1505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5F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175FDD" w:rsidRPr="00175FDD" w:rsidRDefault="00175FDD" w:rsidP="00175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FDD">
        <w:rPr>
          <w:rFonts w:ascii="Times New Roman" w:hAnsi="Times New Roman" w:cs="Times New Roman"/>
          <w:sz w:val="28"/>
          <w:szCs w:val="28"/>
        </w:rPr>
        <w:t> </w:t>
      </w:r>
    </w:p>
    <w:p w:rsidR="00175FDD" w:rsidRPr="00175FDD" w:rsidRDefault="00175FDD" w:rsidP="00175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FDD">
        <w:rPr>
          <w:rFonts w:ascii="Times New Roman" w:hAnsi="Times New Roman" w:cs="Times New Roman"/>
          <w:sz w:val="28"/>
          <w:szCs w:val="28"/>
        </w:rPr>
        <w:t xml:space="preserve">Рисунок 9.3 – Схемы движения автомобиля с различной степенью </w:t>
      </w:r>
      <w:proofErr w:type="spellStart"/>
      <w:r w:rsidRPr="00175FDD">
        <w:rPr>
          <w:rFonts w:ascii="Times New Roman" w:hAnsi="Times New Roman" w:cs="Times New Roman"/>
          <w:sz w:val="28"/>
          <w:szCs w:val="28"/>
        </w:rPr>
        <w:t>поворачиваемости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 xml:space="preserve">: а – </w:t>
      </w:r>
      <w:proofErr w:type="gramStart"/>
      <w:r w:rsidRPr="00175FDD">
        <w:rPr>
          <w:rFonts w:ascii="Times New Roman" w:hAnsi="Times New Roman" w:cs="Times New Roman"/>
          <w:sz w:val="28"/>
          <w:szCs w:val="28"/>
        </w:rPr>
        <w:t>нейтральная</w:t>
      </w:r>
      <w:proofErr w:type="gramEnd"/>
      <w:r w:rsidRPr="00175FDD">
        <w:rPr>
          <w:rFonts w:ascii="Times New Roman" w:hAnsi="Times New Roman" w:cs="Times New Roman"/>
          <w:sz w:val="28"/>
          <w:szCs w:val="28"/>
        </w:rPr>
        <w:t>; б – недостаточная; в – избыточная</w:t>
      </w:r>
    </w:p>
    <w:p w:rsidR="00175FDD" w:rsidRPr="00175FDD" w:rsidRDefault="00175FDD" w:rsidP="00175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FDD">
        <w:rPr>
          <w:rFonts w:ascii="Times New Roman" w:hAnsi="Times New Roman" w:cs="Times New Roman"/>
          <w:sz w:val="28"/>
          <w:szCs w:val="28"/>
        </w:rPr>
        <w:t> </w:t>
      </w:r>
    </w:p>
    <w:p w:rsidR="00175FDD" w:rsidRPr="00175FDD" w:rsidRDefault="00175FDD" w:rsidP="00175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FDD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175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FDD">
        <w:rPr>
          <w:rFonts w:ascii="Times New Roman" w:hAnsi="Times New Roman" w:cs="Times New Roman"/>
          <w:sz w:val="28"/>
          <w:szCs w:val="28"/>
        </w:rPr>
        <w:t>поворачиваемость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 xml:space="preserve"> характеризуется тем, что угол увода передних колес больше, чем угол увода задних колес (</w:t>
      </w:r>
      <w:r w:rsidRPr="00175FDD">
        <w:rPr>
          <w:rFonts w:ascii="Times New Roman" w:hAnsi="Times New Roman" w:cs="Times New Roman"/>
          <w:i/>
          <w:iCs/>
          <w:sz w:val="28"/>
          <w:szCs w:val="28"/>
        </w:rPr>
        <w:t>δ</w:t>
      </w:r>
      <w:r w:rsidRPr="00175FD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75FDD">
        <w:rPr>
          <w:rFonts w:ascii="Times New Roman" w:hAnsi="Times New Roman" w:cs="Times New Roman"/>
          <w:sz w:val="28"/>
          <w:szCs w:val="28"/>
        </w:rPr>
        <w:t> &gt; </w:t>
      </w:r>
      <w:r w:rsidRPr="00175FDD">
        <w:rPr>
          <w:rFonts w:ascii="Times New Roman" w:hAnsi="Times New Roman" w:cs="Times New Roman"/>
          <w:i/>
          <w:iCs/>
          <w:sz w:val="28"/>
          <w:szCs w:val="28"/>
        </w:rPr>
        <w:t>δ</w:t>
      </w:r>
      <w:r w:rsidRPr="00175FD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75FDD">
        <w:rPr>
          <w:rFonts w:ascii="Times New Roman" w:hAnsi="Times New Roman" w:cs="Times New Roman"/>
          <w:sz w:val="28"/>
          <w:szCs w:val="28"/>
        </w:rPr>
        <w:t>), и </w:t>
      </w:r>
      <w:proofErr w:type="spellStart"/>
      <w:r w:rsidRPr="00175FDD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175FD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э</w:t>
      </w:r>
      <w:proofErr w:type="spellEnd"/>
      <w:r w:rsidRPr="00175FDD">
        <w:rPr>
          <w:rFonts w:ascii="Times New Roman" w:hAnsi="Times New Roman" w:cs="Times New Roman"/>
          <w:i/>
          <w:iCs/>
          <w:sz w:val="28"/>
          <w:szCs w:val="28"/>
        </w:rPr>
        <w:t> &gt; R.</w:t>
      </w:r>
      <w:r w:rsidRPr="00175FDD">
        <w:rPr>
          <w:rFonts w:ascii="Times New Roman" w:hAnsi="Times New Roman" w:cs="Times New Roman"/>
          <w:sz w:val="28"/>
          <w:szCs w:val="28"/>
        </w:rPr>
        <w:t xml:space="preserve"> Для движения автомобиля с недостаточной </w:t>
      </w:r>
      <w:proofErr w:type="spellStart"/>
      <w:r w:rsidRPr="00175FDD">
        <w:rPr>
          <w:rFonts w:ascii="Times New Roman" w:hAnsi="Times New Roman" w:cs="Times New Roman"/>
          <w:sz w:val="28"/>
          <w:szCs w:val="28"/>
        </w:rPr>
        <w:t>поворачиваемостью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 xml:space="preserve"> по траектории заданного радиуса управляемые колеса необходимо повернуть на больший угол, чем при жестких колесах (рис. 9.3, б). Следовательно, автомобиль с </w:t>
      </w:r>
      <w:proofErr w:type="gramStart"/>
      <w:r w:rsidRPr="00175FDD">
        <w:rPr>
          <w:rFonts w:ascii="Times New Roman" w:hAnsi="Times New Roman" w:cs="Times New Roman"/>
          <w:sz w:val="28"/>
          <w:szCs w:val="28"/>
        </w:rPr>
        <w:t>недостаточной</w:t>
      </w:r>
      <w:proofErr w:type="gramEnd"/>
      <w:r w:rsidRPr="00175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FDD">
        <w:rPr>
          <w:rFonts w:ascii="Times New Roman" w:hAnsi="Times New Roman" w:cs="Times New Roman"/>
          <w:sz w:val="28"/>
          <w:szCs w:val="28"/>
        </w:rPr>
        <w:t>поворачиваемостью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 xml:space="preserve"> безопасен при движении на повороте, так как у него имеется некоторый резерв «</w:t>
      </w:r>
      <w:proofErr w:type="spellStart"/>
      <w:r w:rsidRPr="00175FDD">
        <w:rPr>
          <w:rFonts w:ascii="Times New Roman" w:hAnsi="Times New Roman" w:cs="Times New Roman"/>
          <w:sz w:val="28"/>
          <w:szCs w:val="28"/>
        </w:rPr>
        <w:t>подруливания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>».</w:t>
      </w:r>
    </w:p>
    <w:p w:rsidR="00175FDD" w:rsidRPr="00175FDD" w:rsidRDefault="00175FDD" w:rsidP="00175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FDD">
        <w:rPr>
          <w:rFonts w:ascii="Times New Roman" w:hAnsi="Times New Roman" w:cs="Times New Roman"/>
          <w:sz w:val="28"/>
          <w:szCs w:val="28"/>
        </w:rPr>
        <w:t>Излишняя</w:t>
      </w:r>
      <w:proofErr w:type="gramEnd"/>
      <w:r w:rsidRPr="00175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FDD">
        <w:rPr>
          <w:rFonts w:ascii="Times New Roman" w:hAnsi="Times New Roman" w:cs="Times New Roman"/>
          <w:sz w:val="28"/>
          <w:szCs w:val="28"/>
        </w:rPr>
        <w:t>поворачиваемость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 xml:space="preserve"> характеризуется тем, что угол увода передних колес меньше, чем угол увода задних колес (</w:t>
      </w:r>
      <w:proofErr w:type="spellStart"/>
      <w:r w:rsidRPr="00175FDD">
        <w:rPr>
          <w:rFonts w:ascii="Times New Roman" w:hAnsi="Times New Roman" w:cs="Times New Roman"/>
          <w:sz w:val="28"/>
          <w:szCs w:val="28"/>
        </w:rPr>
        <w:t>δι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 xml:space="preserve"> &lt; δ</w:t>
      </w:r>
      <w:r w:rsidRPr="00175FD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75FDD">
        <w:rPr>
          <w:rFonts w:ascii="Times New Roman" w:hAnsi="Times New Roman" w:cs="Times New Roman"/>
          <w:sz w:val="28"/>
          <w:szCs w:val="28"/>
        </w:rPr>
        <w:t>), и </w:t>
      </w:r>
      <w:proofErr w:type="spellStart"/>
      <w:r w:rsidRPr="00175FDD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175FD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э</w:t>
      </w:r>
      <w:proofErr w:type="spellEnd"/>
      <w:r w:rsidRPr="00175FDD">
        <w:rPr>
          <w:rFonts w:ascii="Times New Roman" w:hAnsi="Times New Roman" w:cs="Times New Roman"/>
          <w:i/>
          <w:iCs/>
          <w:sz w:val="28"/>
          <w:szCs w:val="28"/>
        </w:rPr>
        <w:t> &lt; R.</w:t>
      </w:r>
      <w:r w:rsidRPr="00175FDD">
        <w:rPr>
          <w:rFonts w:ascii="Times New Roman" w:hAnsi="Times New Roman" w:cs="Times New Roman"/>
          <w:sz w:val="28"/>
          <w:szCs w:val="28"/>
        </w:rPr>
        <w:t xml:space="preserve"> Для движения подвижного состава с излишней </w:t>
      </w:r>
      <w:proofErr w:type="spellStart"/>
      <w:r w:rsidRPr="00175FDD">
        <w:rPr>
          <w:rFonts w:ascii="Times New Roman" w:hAnsi="Times New Roman" w:cs="Times New Roman"/>
          <w:sz w:val="28"/>
          <w:szCs w:val="28"/>
        </w:rPr>
        <w:t>поворачиваемостью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 xml:space="preserve"> по траектории данного радиуса управляемые колеса следует повернуть на меньший угол, чем при жестких колесах. Следовательно, автомобиль с излишней </w:t>
      </w:r>
      <w:proofErr w:type="spellStart"/>
      <w:r w:rsidRPr="00175FDD">
        <w:rPr>
          <w:rFonts w:ascii="Times New Roman" w:hAnsi="Times New Roman" w:cs="Times New Roman"/>
          <w:sz w:val="28"/>
          <w:szCs w:val="28"/>
        </w:rPr>
        <w:t>поворачиваемостью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 xml:space="preserve"> при движении на повороте не имеет резерва «</w:t>
      </w:r>
      <w:proofErr w:type="spellStart"/>
      <w:r w:rsidRPr="00175FDD">
        <w:rPr>
          <w:rFonts w:ascii="Times New Roman" w:hAnsi="Times New Roman" w:cs="Times New Roman"/>
          <w:sz w:val="28"/>
          <w:szCs w:val="28"/>
        </w:rPr>
        <w:t>подруливания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 xml:space="preserve">» и более опасен, чем подвижной состав с </w:t>
      </w:r>
      <w:proofErr w:type="gramStart"/>
      <w:r w:rsidRPr="00175FDD">
        <w:rPr>
          <w:rFonts w:ascii="Times New Roman" w:hAnsi="Times New Roman" w:cs="Times New Roman"/>
          <w:sz w:val="28"/>
          <w:szCs w:val="28"/>
        </w:rPr>
        <w:t>недостаточной</w:t>
      </w:r>
      <w:proofErr w:type="gramEnd"/>
      <w:r w:rsidRPr="00175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FDD">
        <w:rPr>
          <w:rFonts w:ascii="Times New Roman" w:hAnsi="Times New Roman" w:cs="Times New Roman"/>
          <w:sz w:val="28"/>
          <w:szCs w:val="28"/>
        </w:rPr>
        <w:t>поворачиваемостью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>.</w:t>
      </w:r>
    </w:p>
    <w:p w:rsidR="00175FDD" w:rsidRPr="00175FDD" w:rsidRDefault="00175FDD" w:rsidP="00175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FDD">
        <w:rPr>
          <w:rFonts w:ascii="Times New Roman" w:hAnsi="Times New Roman" w:cs="Times New Roman"/>
          <w:sz w:val="28"/>
          <w:szCs w:val="28"/>
        </w:rPr>
        <w:t xml:space="preserve">Критическая скорость по уводу – скорость, после достижения, которой при любом боковом возмущении начинается прогрессивное отклонение </w:t>
      </w:r>
      <w:r w:rsidRPr="00175FDD">
        <w:rPr>
          <w:rFonts w:ascii="Times New Roman" w:hAnsi="Times New Roman" w:cs="Times New Roman"/>
          <w:sz w:val="28"/>
          <w:szCs w:val="28"/>
        </w:rPr>
        <w:lastRenderedPageBreak/>
        <w:t xml:space="preserve">подвижного состава от заданного направления движения. Эта скорость в </w:t>
      </w:r>
      <w:proofErr w:type="gramStart"/>
      <w:r w:rsidRPr="00175FDD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175FDD">
        <w:rPr>
          <w:rFonts w:ascii="Times New Roman" w:hAnsi="Times New Roman" w:cs="Times New Roman"/>
          <w:sz w:val="28"/>
          <w:szCs w:val="28"/>
        </w:rPr>
        <w:t>/ч определяется по зависимости:</w:t>
      </w:r>
    </w:p>
    <w:p w:rsidR="00175FDD" w:rsidRPr="00175FDD" w:rsidRDefault="00175FDD" w:rsidP="00175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FD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  <w:gridCol w:w="642"/>
      </w:tblGrid>
      <w:tr w:rsidR="00175FDD" w:rsidRPr="00175FDD" w:rsidTr="00175F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FDD" w:rsidRPr="00175FDD" w:rsidRDefault="00175FDD" w:rsidP="00175FD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98700" cy="1130330"/>
                  <wp:effectExtent l="0" t="0" r="635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0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835" cy="113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5F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F17D376" wp14:editId="60182823">
                      <wp:extent cx="304800" cy="304800"/>
                      <wp:effectExtent l="0" t="0" r="0" b="0"/>
                      <wp:docPr id="5" name="Прямоугольник 5" descr="https://helpiks.org/helpiksorg/baza7/482646381586.files/image12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https://helpiks.org/helpiksorg/baza7/482646381586.files/image12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1ubzdQoDAAAVBgAADgAAAAAAAAAAAAAAAAAuAgAAZHJzL2Uyb0RvYy54bWxQ&#10;SwECLQAUAAYACAAAACEATKDpLNgAAAADAQAADwAAAAAAAAAAAAAAAABk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FDD" w:rsidRPr="00175FDD" w:rsidRDefault="00175FDD" w:rsidP="00175FD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DD">
              <w:rPr>
                <w:rFonts w:ascii="Times New Roman" w:hAnsi="Times New Roman" w:cs="Times New Roman"/>
                <w:sz w:val="28"/>
                <w:szCs w:val="28"/>
              </w:rPr>
              <w:t>(9.5)</w:t>
            </w:r>
          </w:p>
        </w:tc>
      </w:tr>
    </w:tbl>
    <w:p w:rsidR="00175FDD" w:rsidRPr="00175FDD" w:rsidRDefault="00175FDD" w:rsidP="00175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FDD">
        <w:rPr>
          <w:rFonts w:ascii="Times New Roman" w:hAnsi="Times New Roman" w:cs="Times New Roman"/>
          <w:sz w:val="28"/>
          <w:szCs w:val="28"/>
        </w:rPr>
        <w:t>где </w:t>
      </w:r>
      <w:r w:rsidRPr="00175FDD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175FDD">
        <w:rPr>
          <w:rFonts w:ascii="Times New Roman" w:hAnsi="Times New Roman" w:cs="Times New Roman"/>
          <w:sz w:val="28"/>
          <w:szCs w:val="28"/>
        </w:rPr>
        <w:t> – база автомобиля;</w:t>
      </w:r>
    </w:p>
    <w:p w:rsidR="00175FDD" w:rsidRPr="00175FDD" w:rsidRDefault="00175FDD" w:rsidP="00175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FDD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175FD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75FDD">
        <w:rPr>
          <w:rFonts w:ascii="Times New Roman" w:hAnsi="Times New Roman" w:cs="Times New Roman"/>
          <w:sz w:val="28"/>
          <w:szCs w:val="28"/>
        </w:rPr>
        <w:t> и </w:t>
      </w:r>
      <w:r w:rsidRPr="00175FDD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175FD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75FDD">
        <w:rPr>
          <w:rFonts w:ascii="Times New Roman" w:hAnsi="Times New Roman" w:cs="Times New Roman"/>
          <w:sz w:val="28"/>
          <w:szCs w:val="28"/>
        </w:rPr>
        <w:t> – нагрузки соответственно на передние и задние колеса;</w:t>
      </w:r>
    </w:p>
    <w:p w:rsidR="00175FDD" w:rsidRPr="00175FDD" w:rsidRDefault="00175FDD" w:rsidP="00175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FDD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175FD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ув1</w:t>
      </w:r>
      <w:r w:rsidRPr="00175FDD">
        <w:rPr>
          <w:rFonts w:ascii="Times New Roman" w:hAnsi="Times New Roman" w:cs="Times New Roman"/>
          <w:sz w:val="28"/>
          <w:szCs w:val="28"/>
        </w:rPr>
        <w:t>, </w:t>
      </w:r>
      <w:r w:rsidRPr="00175FDD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175FD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ув2</w:t>
      </w:r>
      <w:r w:rsidRPr="00175FDD">
        <w:rPr>
          <w:rFonts w:ascii="Times New Roman" w:hAnsi="Times New Roman" w:cs="Times New Roman"/>
          <w:sz w:val="28"/>
          <w:szCs w:val="28"/>
        </w:rPr>
        <w:t> – коэффициенты сопротивления уводу шин переднего и заднего мостов.</w:t>
      </w:r>
    </w:p>
    <w:p w:rsidR="00175FDD" w:rsidRPr="00175FDD" w:rsidRDefault="00175FDD" w:rsidP="00175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FDD">
        <w:rPr>
          <w:rFonts w:ascii="Times New Roman" w:hAnsi="Times New Roman" w:cs="Times New Roman"/>
          <w:sz w:val="28"/>
          <w:szCs w:val="28"/>
        </w:rPr>
        <w:t> </w:t>
      </w:r>
    </w:p>
    <w:p w:rsidR="00175FDD" w:rsidRPr="00175FDD" w:rsidRDefault="00175FDD" w:rsidP="00175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FDD">
        <w:rPr>
          <w:rFonts w:ascii="Times New Roman" w:hAnsi="Times New Roman" w:cs="Times New Roman"/>
          <w:sz w:val="28"/>
          <w:szCs w:val="28"/>
        </w:rPr>
        <w:t xml:space="preserve">Из формулы 9.5 следует, что критическую скорость по уводу имеют только автомобили </w:t>
      </w:r>
      <w:proofErr w:type="gramStart"/>
      <w:r w:rsidRPr="00175F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5FDD">
        <w:rPr>
          <w:rFonts w:ascii="Times New Roman" w:hAnsi="Times New Roman" w:cs="Times New Roman"/>
          <w:sz w:val="28"/>
          <w:szCs w:val="28"/>
        </w:rPr>
        <w:t xml:space="preserve"> излишней </w:t>
      </w:r>
      <w:proofErr w:type="spellStart"/>
      <w:r w:rsidRPr="00175FDD">
        <w:rPr>
          <w:rFonts w:ascii="Times New Roman" w:hAnsi="Times New Roman" w:cs="Times New Roman"/>
          <w:sz w:val="28"/>
          <w:szCs w:val="28"/>
        </w:rPr>
        <w:t>поворачиваемостью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 xml:space="preserve">. У автомобилей с нейтральной и недостаточной </w:t>
      </w:r>
      <w:proofErr w:type="spellStart"/>
      <w:r w:rsidRPr="00175FDD">
        <w:rPr>
          <w:rFonts w:ascii="Times New Roman" w:hAnsi="Times New Roman" w:cs="Times New Roman"/>
          <w:sz w:val="28"/>
          <w:szCs w:val="28"/>
        </w:rPr>
        <w:t>поворачиваемостью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 xml:space="preserve"> критическая скорость по уводу отсутствует, так как при δ</w:t>
      </w:r>
      <w:r w:rsidRPr="00175FD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75FDD">
        <w:rPr>
          <w:rFonts w:ascii="Times New Roman" w:hAnsi="Times New Roman" w:cs="Times New Roman"/>
          <w:sz w:val="28"/>
          <w:szCs w:val="28"/>
        </w:rPr>
        <w:t> = δ</w:t>
      </w:r>
      <w:r w:rsidRPr="00175FDD">
        <w:rPr>
          <w:rFonts w:ascii="Times New Roman" w:hAnsi="Times New Roman" w:cs="Times New Roman"/>
          <w:sz w:val="28"/>
          <w:szCs w:val="28"/>
          <w:vertAlign w:val="subscript"/>
        </w:rPr>
        <w:t>2 </w:t>
      </w:r>
      <w:r w:rsidRPr="00175FDD">
        <w:rPr>
          <w:rFonts w:ascii="Times New Roman" w:hAnsi="Times New Roman" w:cs="Times New Roman"/>
          <w:sz w:val="28"/>
          <w:szCs w:val="28"/>
        </w:rPr>
        <w:t>она равна бесконечности, а при δ</w:t>
      </w:r>
      <w:r w:rsidRPr="00175FD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75FDD">
        <w:rPr>
          <w:rFonts w:ascii="Times New Roman" w:hAnsi="Times New Roman" w:cs="Times New Roman"/>
          <w:sz w:val="28"/>
          <w:szCs w:val="28"/>
        </w:rPr>
        <w:t> &gt; δ</w:t>
      </w:r>
      <w:r w:rsidRPr="00175FD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75FDD">
        <w:rPr>
          <w:rFonts w:ascii="Times New Roman" w:hAnsi="Times New Roman" w:cs="Times New Roman"/>
          <w:sz w:val="28"/>
          <w:szCs w:val="28"/>
        </w:rPr>
        <w:t> имеет отрицательное значение.</w:t>
      </w:r>
    </w:p>
    <w:p w:rsidR="00175FDD" w:rsidRPr="00175FDD" w:rsidRDefault="00175FDD" w:rsidP="00175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FDD">
        <w:rPr>
          <w:rFonts w:ascii="Times New Roman" w:hAnsi="Times New Roman" w:cs="Times New Roman"/>
          <w:sz w:val="28"/>
          <w:szCs w:val="28"/>
        </w:rPr>
        <w:t xml:space="preserve">Для количественной оценки шинной </w:t>
      </w:r>
      <w:proofErr w:type="spellStart"/>
      <w:r w:rsidRPr="00175FDD">
        <w:rPr>
          <w:rFonts w:ascii="Times New Roman" w:hAnsi="Times New Roman" w:cs="Times New Roman"/>
          <w:sz w:val="28"/>
          <w:szCs w:val="28"/>
        </w:rPr>
        <w:t>поворачиваемости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 xml:space="preserve"> автомобиля применяют коэффициент </w:t>
      </w:r>
      <w:proofErr w:type="spellStart"/>
      <w:r w:rsidRPr="00175FDD">
        <w:rPr>
          <w:rFonts w:ascii="Times New Roman" w:hAnsi="Times New Roman" w:cs="Times New Roman"/>
          <w:sz w:val="28"/>
          <w:szCs w:val="28"/>
        </w:rPr>
        <w:t>поворачиваемости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FDD">
        <w:rPr>
          <w:rFonts w:ascii="Times New Roman" w:hAnsi="Times New Roman" w:cs="Times New Roman"/>
          <w:i/>
          <w:iCs/>
          <w:sz w:val="28"/>
          <w:szCs w:val="28"/>
        </w:rPr>
        <w:t>η</w:t>
      </w:r>
      <w:r w:rsidRPr="00175FDD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>, равный:</w:t>
      </w:r>
    </w:p>
    <w:p w:rsidR="00175FDD" w:rsidRPr="00175FDD" w:rsidRDefault="00175FDD" w:rsidP="00175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FD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5"/>
        <w:gridCol w:w="642"/>
      </w:tblGrid>
      <w:tr w:rsidR="00175FDD" w:rsidRPr="00175FDD" w:rsidTr="00175F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FDD" w:rsidRPr="00175FDD" w:rsidRDefault="00DB3FB6" w:rsidP="00175FD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6131" cy="762000"/>
                  <wp:effectExtent l="0" t="0" r="190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333" cy="762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75FDD" w:rsidRPr="00175F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9C8B17E" wp14:editId="434DDC08">
                      <wp:extent cx="304800" cy="304800"/>
                      <wp:effectExtent l="0" t="0" r="0" b="0"/>
                      <wp:docPr id="4" name="Прямоугольник 4" descr="https://helpiks.org/helpiksorg/baza7/482646381586.files/image12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https://helpiks.org/helpiksorg/baza7/482646381586.files/image12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budxYQoDAAAVBgAADgAAAAAAAAAAAAAAAAAuAgAAZHJzL2Uyb0RvYy54bWxQ&#10;SwECLQAUAAYACAAAACEATKDpLNgAAAADAQAADwAAAAAAAAAAAAAAAABk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FDD" w:rsidRPr="00175FDD" w:rsidRDefault="00175FDD" w:rsidP="00175FD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DD">
              <w:rPr>
                <w:rFonts w:ascii="Times New Roman" w:hAnsi="Times New Roman" w:cs="Times New Roman"/>
                <w:sz w:val="28"/>
                <w:szCs w:val="28"/>
              </w:rPr>
              <w:t>(9.6)</w:t>
            </w:r>
          </w:p>
        </w:tc>
      </w:tr>
    </w:tbl>
    <w:p w:rsidR="00175FDD" w:rsidRPr="00175FDD" w:rsidRDefault="00175FDD" w:rsidP="00175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FDD">
        <w:rPr>
          <w:rFonts w:ascii="Times New Roman" w:hAnsi="Times New Roman" w:cs="Times New Roman"/>
          <w:sz w:val="28"/>
          <w:szCs w:val="28"/>
        </w:rPr>
        <w:t> </w:t>
      </w:r>
    </w:p>
    <w:p w:rsidR="00175FDD" w:rsidRPr="00175FDD" w:rsidRDefault="00175FDD" w:rsidP="00175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FDD">
        <w:rPr>
          <w:rFonts w:ascii="Times New Roman" w:hAnsi="Times New Roman" w:cs="Times New Roman"/>
          <w:sz w:val="28"/>
          <w:szCs w:val="28"/>
        </w:rPr>
        <w:t xml:space="preserve">При излишней </w:t>
      </w:r>
      <w:proofErr w:type="spellStart"/>
      <w:r w:rsidRPr="00175FDD">
        <w:rPr>
          <w:rFonts w:ascii="Times New Roman" w:hAnsi="Times New Roman" w:cs="Times New Roman"/>
          <w:sz w:val="28"/>
          <w:szCs w:val="28"/>
        </w:rPr>
        <w:t>поворачиваемости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5FDD">
        <w:rPr>
          <w:rFonts w:ascii="Times New Roman" w:hAnsi="Times New Roman" w:cs="Times New Roman"/>
          <w:i/>
          <w:iCs/>
          <w:sz w:val="28"/>
          <w:szCs w:val="28"/>
        </w:rPr>
        <w:t>η</w:t>
      </w:r>
      <w:r w:rsidRPr="00175FDD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> &gt; 1), при нейтральной – (</w:t>
      </w:r>
      <w:proofErr w:type="spellStart"/>
      <w:r w:rsidRPr="00175FDD">
        <w:rPr>
          <w:rFonts w:ascii="Times New Roman" w:hAnsi="Times New Roman" w:cs="Times New Roman"/>
          <w:i/>
          <w:iCs/>
          <w:sz w:val="28"/>
          <w:szCs w:val="28"/>
        </w:rPr>
        <w:t>η</w:t>
      </w:r>
      <w:r w:rsidRPr="00175FDD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> = 1), а при недостаточной – (</w:t>
      </w:r>
      <w:proofErr w:type="spellStart"/>
      <w:r w:rsidRPr="00175FDD">
        <w:rPr>
          <w:rFonts w:ascii="Times New Roman" w:hAnsi="Times New Roman" w:cs="Times New Roman"/>
          <w:i/>
          <w:iCs/>
          <w:sz w:val="28"/>
          <w:szCs w:val="28"/>
        </w:rPr>
        <w:t>η</w:t>
      </w:r>
      <w:r w:rsidRPr="00175FDD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> &lt; 1).</w:t>
      </w:r>
    </w:p>
    <w:p w:rsidR="00175FDD" w:rsidRPr="00175FDD" w:rsidRDefault="00175FDD" w:rsidP="00175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FDD">
        <w:rPr>
          <w:rFonts w:ascii="Times New Roman" w:hAnsi="Times New Roman" w:cs="Times New Roman"/>
          <w:sz w:val="28"/>
          <w:szCs w:val="28"/>
        </w:rPr>
        <w:lastRenderedPageBreak/>
        <w:t>Передние концы рессор соединены с кузовом простым шарниром, а задние – с помощью серьги. При прогибах рессоры задний мост перемещается по дуге (</w:t>
      </w:r>
      <w:proofErr w:type="spellStart"/>
      <w:r w:rsidRPr="00175FDD">
        <w:rPr>
          <w:rFonts w:ascii="Times New Roman" w:hAnsi="Times New Roman" w:cs="Times New Roman"/>
          <w:i/>
          <w:iCs/>
          <w:sz w:val="28"/>
          <w:szCs w:val="28"/>
        </w:rPr>
        <w:t>mm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>). При повороте под действием поперечной силы </w:t>
      </w:r>
      <w:proofErr w:type="spellStart"/>
      <w:r w:rsidRPr="00175FDD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175FDD">
        <w:rPr>
          <w:rFonts w:ascii="Times New Roman" w:hAnsi="Times New Roman" w:cs="Times New Roman"/>
          <w:sz w:val="28"/>
          <w:szCs w:val="28"/>
          <w:vertAlign w:val="subscript"/>
        </w:rPr>
        <w:t>ку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> кузов автомобиля наклоняется, вызывая сжатие левых рессор и распрямление правых (рис.9.4, б). Левая рессора, сжимаясь, перемещает мост назад (в точку </w:t>
      </w:r>
      <w:r w:rsidRPr="00175FD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75FDD">
        <w:rPr>
          <w:rFonts w:ascii="Times New Roman" w:hAnsi="Times New Roman" w:cs="Times New Roman"/>
          <w:sz w:val="28"/>
          <w:szCs w:val="28"/>
        </w:rPr>
        <w:t>), а правая распрямляясь, перемещает мост вперед (в точку </w:t>
      </w:r>
      <w:r w:rsidRPr="00175FDD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75FDD">
        <w:rPr>
          <w:rFonts w:ascii="Times New Roman" w:hAnsi="Times New Roman" w:cs="Times New Roman"/>
          <w:sz w:val="28"/>
          <w:szCs w:val="28"/>
        </w:rPr>
        <w:t>). В результате мост автомобиля поворачивается в горизонтальной плоскости (рис.9.4, в). Если углы поворота переднего и заднего мостов не одинаковы по величине или направлению, то автомобиль вследствие крена кузова поворачивается, хотя управляемые колеса находятся в нейтральном положении.</w:t>
      </w:r>
    </w:p>
    <w:p w:rsidR="00175FDD" w:rsidRPr="00175FDD" w:rsidRDefault="00175FDD" w:rsidP="00175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FDD">
        <w:rPr>
          <w:rFonts w:ascii="Times New Roman" w:hAnsi="Times New Roman" w:cs="Times New Roman"/>
          <w:sz w:val="28"/>
          <w:szCs w:val="28"/>
        </w:rPr>
        <w:t xml:space="preserve">Поэтому по аналогии с шинной </w:t>
      </w:r>
      <w:proofErr w:type="spellStart"/>
      <w:r w:rsidRPr="00175FDD">
        <w:rPr>
          <w:rFonts w:ascii="Times New Roman" w:hAnsi="Times New Roman" w:cs="Times New Roman"/>
          <w:sz w:val="28"/>
          <w:szCs w:val="28"/>
        </w:rPr>
        <w:t>поворачиваемостью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 xml:space="preserve"> автомобиль, у которого угол поворота передней оси больше угла поворота задней оси, имеет недостаточную </w:t>
      </w:r>
      <w:proofErr w:type="spellStart"/>
      <w:r w:rsidRPr="00175FDD">
        <w:rPr>
          <w:rFonts w:ascii="Times New Roman" w:hAnsi="Times New Roman" w:cs="Times New Roman"/>
          <w:sz w:val="28"/>
          <w:szCs w:val="28"/>
        </w:rPr>
        <w:t>креновую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FDD">
        <w:rPr>
          <w:rFonts w:ascii="Times New Roman" w:hAnsi="Times New Roman" w:cs="Times New Roman"/>
          <w:sz w:val="28"/>
          <w:szCs w:val="28"/>
        </w:rPr>
        <w:t>поворачиваемость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 xml:space="preserve">, а автомобиль, у которого угол поворота задней оси больше угла поворота передней имеет излишнюю </w:t>
      </w:r>
      <w:proofErr w:type="spellStart"/>
      <w:r w:rsidRPr="00175FDD">
        <w:rPr>
          <w:rFonts w:ascii="Times New Roman" w:hAnsi="Times New Roman" w:cs="Times New Roman"/>
          <w:sz w:val="28"/>
          <w:szCs w:val="28"/>
        </w:rPr>
        <w:t>креновую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FDD">
        <w:rPr>
          <w:rFonts w:ascii="Times New Roman" w:hAnsi="Times New Roman" w:cs="Times New Roman"/>
          <w:sz w:val="28"/>
          <w:szCs w:val="28"/>
        </w:rPr>
        <w:t>поворачиваемость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>.</w:t>
      </w:r>
    </w:p>
    <w:p w:rsidR="00175FDD" w:rsidRPr="00175FDD" w:rsidRDefault="00175FDD" w:rsidP="00175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FDD">
        <w:rPr>
          <w:rFonts w:ascii="Times New Roman" w:hAnsi="Times New Roman" w:cs="Times New Roman"/>
          <w:sz w:val="28"/>
          <w:szCs w:val="28"/>
        </w:rPr>
        <w:t xml:space="preserve">Вследствие того, что более безопасны автомобили с </w:t>
      </w:r>
      <w:proofErr w:type="gramStart"/>
      <w:r w:rsidRPr="00175FDD">
        <w:rPr>
          <w:rFonts w:ascii="Times New Roman" w:hAnsi="Times New Roman" w:cs="Times New Roman"/>
          <w:sz w:val="28"/>
          <w:szCs w:val="28"/>
        </w:rPr>
        <w:t>недостаточной</w:t>
      </w:r>
      <w:proofErr w:type="gramEnd"/>
      <w:r w:rsidRPr="00175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FDD">
        <w:rPr>
          <w:rFonts w:ascii="Times New Roman" w:hAnsi="Times New Roman" w:cs="Times New Roman"/>
          <w:sz w:val="28"/>
          <w:szCs w:val="28"/>
        </w:rPr>
        <w:t>поворачиваемостью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 xml:space="preserve">, подвижной состав стремятся проектировать с недостаточной </w:t>
      </w:r>
      <w:proofErr w:type="spellStart"/>
      <w:r w:rsidRPr="00175FDD">
        <w:rPr>
          <w:rFonts w:ascii="Times New Roman" w:hAnsi="Times New Roman" w:cs="Times New Roman"/>
          <w:sz w:val="28"/>
          <w:szCs w:val="28"/>
        </w:rPr>
        <w:t>поворачиваемостью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proofErr w:type="gramStart"/>
      <w:r w:rsidRPr="00175FDD">
        <w:rPr>
          <w:rFonts w:ascii="Times New Roman" w:hAnsi="Times New Roman" w:cs="Times New Roman"/>
          <w:sz w:val="28"/>
          <w:szCs w:val="28"/>
        </w:rPr>
        <w:t>недостаточной</w:t>
      </w:r>
      <w:proofErr w:type="gramEnd"/>
      <w:r w:rsidRPr="00175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FDD">
        <w:rPr>
          <w:rFonts w:ascii="Times New Roman" w:hAnsi="Times New Roman" w:cs="Times New Roman"/>
          <w:sz w:val="28"/>
          <w:szCs w:val="28"/>
        </w:rPr>
        <w:t>поворачиваемости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 xml:space="preserve"> стремятся, чтобы угол увода переднего моста был больше угла увода заднего моста. Поэтому у легковых автомобилей наиболее распространена передняя независимая подвеска на двух рычагах, а задняя – зависимая или очень редко </w:t>
      </w:r>
      <w:proofErr w:type="spellStart"/>
      <w:r w:rsidRPr="00175FDD">
        <w:rPr>
          <w:rFonts w:ascii="Times New Roman" w:hAnsi="Times New Roman" w:cs="Times New Roman"/>
          <w:sz w:val="28"/>
          <w:szCs w:val="28"/>
        </w:rPr>
        <w:t>однорычажная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 xml:space="preserve"> независимая.</w:t>
      </w:r>
    </w:p>
    <w:p w:rsidR="00175FDD" w:rsidRPr="00175FDD" w:rsidRDefault="00175FDD" w:rsidP="00175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FDD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175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FDD">
        <w:rPr>
          <w:rFonts w:ascii="Times New Roman" w:hAnsi="Times New Roman" w:cs="Times New Roman"/>
          <w:sz w:val="28"/>
          <w:szCs w:val="28"/>
        </w:rPr>
        <w:t>поворачиваемость</w:t>
      </w:r>
      <w:proofErr w:type="spellEnd"/>
      <w:r w:rsidRPr="00175FDD">
        <w:rPr>
          <w:rFonts w:ascii="Times New Roman" w:hAnsi="Times New Roman" w:cs="Times New Roman"/>
          <w:sz w:val="28"/>
          <w:szCs w:val="28"/>
        </w:rPr>
        <w:t xml:space="preserve"> достигается уменьшением давления воздуха в шинах передних колес по сравнению с задними, чем снижается их сопротивление уводу и увеличивается угол увода, расположением центра тяжести подвижного состава ближе к оси передних колес. Это увеличивает действие центробежной силы на передние колеса и угол увода передних колес, применением переднего привода.</w:t>
      </w:r>
    </w:p>
    <w:p w:rsidR="0055505F" w:rsidRPr="00175FDD" w:rsidRDefault="0055505F" w:rsidP="00175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5505F" w:rsidRPr="0017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61898"/>
    <w:multiLevelType w:val="hybridMultilevel"/>
    <w:tmpl w:val="4DB805AC"/>
    <w:lvl w:ilvl="0" w:tplc="FF8A0C3A">
      <w:start w:val="1"/>
      <w:numFmt w:val="decimal"/>
      <w:lvlText w:val="%1.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62"/>
    <w:rsid w:val="00175FDD"/>
    <w:rsid w:val="0055505F"/>
    <w:rsid w:val="006B130A"/>
    <w:rsid w:val="00DB3FB6"/>
    <w:rsid w:val="00E51A30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F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30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B1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F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30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B1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gun909@yandex.ru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2020-04-14T06:46:00Z</dcterms:created>
  <dcterms:modified xsi:type="dcterms:W3CDTF">2020-04-14T07:11:00Z</dcterms:modified>
</cp:coreProperties>
</file>