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E4" w:rsidRDefault="00E627E4" w:rsidP="00E627E4">
      <w:pPr>
        <w:rPr>
          <w:sz w:val="24"/>
          <w:szCs w:val="24"/>
        </w:rPr>
      </w:pPr>
      <w:r>
        <w:rPr>
          <w:sz w:val="24"/>
          <w:szCs w:val="24"/>
        </w:rPr>
        <w:t xml:space="preserve">Группа 27-П. </w:t>
      </w:r>
    </w:p>
    <w:p w:rsidR="00E627E4" w:rsidRDefault="00E627E4" w:rsidP="00E627E4">
      <w:pPr>
        <w:rPr>
          <w:sz w:val="24"/>
          <w:szCs w:val="24"/>
        </w:rPr>
      </w:pPr>
      <w:r>
        <w:rPr>
          <w:sz w:val="24"/>
          <w:szCs w:val="24"/>
        </w:rPr>
        <w:t>Дисциплина: Трудовое право</w:t>
      </w:r>
    </w:p>
    <w:p w:rsidR="00E627E4" w:rsidRDefault="006B1DE4" w:rsidP="00E627E4">
      <w:pPr>
        <w:rPr>
          <w:sz w:val="24"/>
          <w:szCs w:val="24"/>
        </w:rPr>
      </w:pPr>
      <w:r>
        <w:rPr>
          <w:sz w:val="24"/>
          <w:szCs w:val="24"/>
        </w:rPr>
        <w:t>Дата: 20</w:t>
      </w:r>
      <w:r w:rsidR="00E627E4">
        <w:rPr>
          <w:sz w:val="24"/>
          <w:szCs w:val="24"/>
        </w:rPr>
        <w:t>.03.2020</w:t>
      </w:r>
    </w:p>
    <w:p w:rsidR="00E627E4" w:rsidRDefault="00E627E4" w:rsidP="00E627E4">
      <w:pPr>
        <w:rPr>
          <w:sz w:val="24"/>
          <w:szCs w:val="24"/>
        </w:rPr>
      </w:pPr>
      <w:r>
        <w:rPr>
          <w:sz w:val="24"/>
          <w:szCs w:val="24"/>
        </w:rPr>
        <w:t xml:space="preserve">Вид и тип урока: </w:t>
      </w:r>
      <w:r w:rsidR="006B1DE4">
        <w:rPr>
          <w:sz w:val="24"/>
          <w:szCs w:val="24"/>
        </w:rPr>
        <w:t>Комбинированный</w:t>
      </w:r>
      <w:r>
        <w:rPr>
          <w:sz w:val="24"/>
          <w:szCs w:val="24"/>
        </w:rPr>
        <w:t xml:space="preserve">. Урок </w:t>
      </w:r>
      <w:r w:rsidR="006B1DE4">
        <w:rPr>
          <w:sz w:val="24"/>
          <w:szCs w:val="24"/>
        </w:rPr>
        <w:t xml:space="preserve">закрепления и </w:t>
      </w:r>
      <w:r>
        <w:rPr>
          <w:sz w:val="24"/>
          <w:szCs w:val="24"/>
        </w:rPr>
        <w:t>сообщения новых знаний.</w:t>
      </w:r>
    </w:p>
    <w:p w:rsidR="00E627E4" w:rsidRDefault="00E627E4" w:rsidP="00E627E4">
      <w:pPr>
        <w:rPr>
          <w:sz w:val="24"/>
          <w:szCs w:val="24"/>
        </w:rPr>
      </w:pPr>
      <w:r>
        <w:rPr>
          <w:sz w:val="24"/>
          <w:szCs w:val="24"/>
        </w:rPr>
        <w:t>Преподаватель А.В. Попов</w:t>
      </w:r>
    </w:p>
    <w:p w:rsidR="00E627E4" w:rsidRDefault="00E627E4" w:rsidP="00E627E4">
      <w:bookmarkStart w:id="0" w:name="_GoBack"/>
      <w:bookmarkEnd w:id="0"/>
    </w:p>
    <w:p w:rsidR="003F42F4" w:rsidRPr="006E5DC9" w:rsidRDefault="00620970">
      <w:pPr>
        <w:rPr>
          <w:b/>
          <w:sz w:val="24"/>
          <w:szCs w:val="24"/>
        </w:rPr>
      </w:pPr>
      <w:r>
        <w:t xml:space="preserve">Электронная почта: </w:t>
      </w:r>
      <w:r w:rsidR="006E5DC9" w:rsidRPr="006E5DC9">
        <w:rPr>
          <w:b/>
          <w:sz w:val="24"/>
          <w:szCs w:val="24"/>
          <w:shd w:val="clear" w:color="auto" w:fill="FFFFFF"/>
        </w:rPr>
        <w:t>popoff.62-89@yandex.ru</w:t>
      </w:r>
    </w:p>
    <w:p w:rsidR="006E5DC9" w:rsidRDefault="006E5DC9" w:rsidP="00E627E4">
      <w:pPr>
        <w:spacing w:line="276" w:lineRule="auto"/>
        <w:rPr>
          <w:b/>
          <w:sz w:val="24"/>
          <w:szCs w:val="24"/>
          <w:lang w:val="en-US"/>
        </w:rPr>
      </w:pPr>
    </w:p>
    <w:p w:rsidR="00E627E4" w:rsidRDefault="00E627E4" w:rsidP="00E627E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Тема 2.7.</w:t>
      </w:r>
      <w:r>
        <w:rPr>
          <w:sz w:val="24"/>
          <w:szCs w:val="24"/>
        </w:rPr>
        <w:t xml:space="preserve"> Охрана труда</w:t>
      </w:r>
    </w:p>
    <w:p w:rsidR="006B1DE4" w:rsidRDefault="006B1DE4" w:rsidP="006B1D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2.7.2. Организация охраны труда</w:t>
      </w:r>
    </w:p>
    <w:p w:rsidR="006B1DE4" w:rsidRDefault="006B1DE4" w:rsidP="00E627E4">
      <w:pPr>
        <w:ind w:left="-108" w:right="-82"/>
        <w:contextualSpacing/>
        <w:jc w:val="both"/>
        <w:rPr>
          <w:sz w:val="24"/>
          <w:szCs w:val="24"/>
        </w:rPr>
      </w:pPr>
    </w:p>
    <w:p w:rsidR="00E627E4" w:rsidRDefault="00E627E4" w:rsidP="006B1DE4">
      <w:pPr>
        <w:ind w:right="-8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Задание: ст. </w:t>
      </w:r>
      <w:r w:rsidR="006B1DE4">
        <w:rPr>
          <w:sz w:val="24"/>
          <w:szCs w:val="24"/>
        </w:rPr>
        <w:t>216</w:t>
      </w:r>
      <w:r>
        <w:rPr>
          <w:sz w:val="24"/>
          <w:szCs w:val="24"/>
        </w:rPr>
        <w:t>-21</w:t>
      </w:r>
      <w:r w:rsidR="006B1DE4">
        <w:rPr>
          <w:sz w:val="24"/>
          <w:szCs w:val="24"/>
        </w:rPr>
        <w:t>8</w:t>
      </w:r>
      <w:r>
        <w:rPr>
          <w:sz w:val="24"/>
          <w:szCs w:val="24"/>
        </w:rPr>
        <w:t xml:space="preserve"> ТК  РФ</w:t>
      </w:r>
    </w:p>
    <w:p w:rsidR="006B1DE4" w:rsidRDefault="006B1DE4" w:rsidP="006B1DE4">
      <w:pPr>
        <w:ind w:right="-82" w:firstLine="709"/>
        <w:contextualSpacing/>
        <w:jc w:val="both"/>
        <w:rPr>
          <w:sz w:val="24"/>
          <w:szCs w:val="24"/>
        </w:rPr>
      </w:pPr>
    </w:p>
    <w:p w:rsidR="00E627E4" w:rsidRDefault="00E627E4" w:rsidP="006B1DE4">
      <w:pPr>
        <w:ind w:right="-8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Конспект:</w:t>
      </w:r>
    </w:p>
    <w:p w:rsidR="00E627E4" w:rsidRDefault="00E627E4" w:rsidP="006B1DE4">
      <w:pPr>
        <w:ind w:firstLine="709"/>
        <w:rPr>
          <w:rFonts w:eastAsiaTheme="minorEastAsia"/>
        </w:rPr>
      </w:pP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 xml:space="preserve">Все работники, в том числе руководители, а также работодатели - индивидуальные предприниматели обязаны проходить </w:t>
      </w:r>
      <w:proofErr w:type="gramStart"/>
      <w:r w:rsidRPr="006B1DE4">
        <w:rPr>
          <w:sz w:val="24"/>
          <w:szCs w:val="24"/>
        </w:rPr>
        <w:t>обучение по охране</w:t>
      </w:r>
      <w:proofErr w:type="gramEnd"/>
      <w:r w:rsidRPr="006B1DE4">
        <w:rPr>
          <w:sz w:val="24"/>
          <w:szCs w:val="24"/>
        </w:rPr>
        <w:t xml:space="preserve"> труда и проверку знаний треб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ваний охраны труда в порядке, установленном Правительством РФ. Обязанности по об</w:t>
      </w:r>
      <w:r w:rsidRPr="006B1DE4">
        <w:rPr>
          <w:sz w:val="24"/>
          <w:szCs w:val="24"/>
        </w:rPr>
        <w:t>у</w:t>
      </w:r>
      <w:r w:rsidRPr="006B1DE4">
        <w:rPr>
          <w:sz w:val="24"/>
          <w:szCs w:val="24"/>
        </w:rPr>
        <w:t>чению работников в области охраны труда и проверке полученных ими знаний и навыков безопасной работы возлагаются на работодателя (ст. 225 ТК).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proofErr w:type="gramStart"/>
      <w:r w:rsidRPr="006B1DE4">
        <w:rPr>
          <w:sz w:val="24"/>
          <w:szCs w:val="24"/>
        </w:rPr>
        <w:t>Установленные ст. 225 ТК РФ обязанности работодателя по организации обучения и проверке знаний работников в области охраны труда конкретизируются в постановл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нии Минтруда РФ и Минобразования РФ от 13 января 2003 г. N 1/29 "Об утверждении п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рядка обучения по охране труда и проверки знаний требований охраны труда работников организаций" (заметим, что с вступлением в силу Федерального закона от 30 июня</w:t>
      </w:r>
      <w:proofErr w:type="gramEnd"/>
      <w:r w:rsidRPr="006B1DE4">
        <w:rPr>
          <w:sz w:val="24"/>
          <w:szCs w:val="24"/>
        </w:rPr>
        <w:t xml:space="preserve"> </w:t>
      </w:r>
      <w:proofErr w:type="gramStart"/>
      <w:r w:rsidRPr="006B1DE4">
        <w:rPr>
          <w:sz w:val="24"/>
          <w:szCs w:val="24"/>
        </w:rPr>
        <w:t>2006 г. N 90 действие данного постановления распространяется не только на организации, но также на работодателей - индивидуальных предпринимателей).</w:t>
      </w:r>
      <w:proofErr w:type="gramEnd"/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Порядок регламентирует: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- общие для руководителей, специалистов и работников рабочих профессий прав</w:t>
      </w:r>
      <w:r w:rsidRPr="006B1DE4">
        <w:rPr>
          <w:sz w:val="24"/>
          <w:szCs w:val="24"/>
        </w:rPr>
        <w:t>и</w:t>
      </w:r>
      <w:r w:rsidRPr="006B1DE4">
        <w:rPr>
          <w:sz w:val="24"/>
          <w:szCs w:val="24"/>
        </w:rPr>
        <w:t>ла проведения инструктажа по охране труда;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- правила обучения и проверки знаний безопасных методов и приемов выполнения работ работниками рабочих профессий;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- правила обучения и проверки знаний по охране труда руководителей и специал</w:t>
      </w:r>
      <w:r w:rsidRPr="006B1DE4">
        <w:rPr>
          <w:sz w:val="24"/>
          <w:szCs w:val="24"/>
        </w:rPr>
        <w:t>и</w:t>
      </w:r>
      <w:r w:rsidRPr="006B1DE4">
        <w:rPr>
          <w:sz w:val="24"/>
          <w:szCs w:val="24"/>
        </w:rPr>
        <w:t>стов.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Иногда возникает вопрос, какая существует разница между инструктажем и обуч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нием работников в области охраны труда, или это одно и то же. Тогда почему применяе</w:t>
      </w:r>
      <w:r w:rsidRPr="006B1DE4">
        <w:rPr>
          <w:sz w:val="24"/>
          <w:szCs w:val="24"/>
        </w:rPr>
        <w:t>т</w:t>
      </w:r>
      <w:r w:rsidRPr="006B1DE4">
        <w:rPr>
          <w:sz w:val="24"/>
          <w:szCs w:val="24"/>
        </w:rPr>
        <w:t>ся два разных термина? В принципе между этими понятиями разницы нет. Инструктаж - это обучение, которое, в основном, носит разовый характер.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Работника инструктируют, т.е. обучают общим правилам безопасности на опред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ленной территории, - организации, цеха - вводный инструктаж, а затем на его рабочем м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сте, на территории, в границах которой он занят, - последующие инструктажи. В процессе инструктажа до работника доводятся в основном знания и умения, которыми он обязан владеть согласно его инструкции по охране труда.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Проведение инструктажей по охране труда включает в себя ознакомление работн</w:t>
      </w:r>
      <w:r w:rsidRPr="006B1DE4">
        <w:rPr>
          <w:sz w:val="24"/>
          <w:szCs w:val="24"/>
        </w:rPr>
        <w:t>и</w:t>
      </w:r>
      <w:r w:rsidRPr="006B1DE4">
        <w:rPr>
          <w:sz w:val="24"/>
          <w:szCs w:val="24"/>
        </w:rPr>
        <w:t>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Инструктаж по охране труда завершается устной проверкой приобретенных рабо</w:t>
      </w:r>
      <w:r w:rsidRPr="006B1DE4">
        <w:rPr>
          <w:sz w:val="24"/>
          <w:szCs w:val="24"/>
        </w:rPr>
        <w:t>т</w:t>
      </w:r>
      <w:r w:rsidRPr="006B1DE4">
        <w:rPr>
          <w:sz w:val="24"/>
          <w:szCs w:val="24"/>
        </w:rPr>
        <w:t>ником знаний и навыков безопасных приемов работы лицом, проводившим инструктаж.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 xml:space="preserve"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</w:t>
      </w:r>
      <w:r w:rsidRPr="006B1DE4">
        <w:rPr>
          <w:sz w:val="24"/>
          <w:szCs w:val="24"/>
        </w:rPr>
        <w:lastRenderedPageBreak/>
        <w:t>работ) с указанием подписи инструктируемого и подписи инструктирующего, а также д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ты проведения инструктажа.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Проводятся инструктажи: вводный, первичный, повторный, внеплановый и цел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вой инструктажи.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 xml:space="preserve">1. Вводный инструктаж по охране труда проводится по программе, утвержденной в установленном порядке работодателем (или уполномоченным им лицом). </w:t>
      </w:r>
      <w:proofErr w:type="gramStart"/>
      <w:r w:rsidRPr="006B1DE4">
        <w:rPr>
          <w:sz w:val="24"/>
          <w:szCs w:val="24"/>
        </w:rPr>
        <w:t>Все принима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</w:t>
      </w:r>
      <w:r w:rsidRPr="006B1DE4">
        <w:rPr>
          <w:sz w:val="24"/>
          <w:szCs w:val="24"/>
        </w:rPr>
        <w:t>б</w:t>
      </w:r>
      <w:r w:rsidRPr="006B1DE4">
        <w:rPr>
          <w:sz w:val="24"/>
          <w:szCs w:val="24"/>
        </w:rPr>
        <w:t>разовательных учреждений соответствующих уровней, проходящие у работодателя пр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изводственную практику, и другие лица, участвующие в производственной деятельности работодателя,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</w:t>
      </w:r>
      <w:r w:rsidRPr="006B1DE4">
        <w:rPr>
          <w:sz w:val="24"/>
          <w:szCs w:val="24"/>
        </w:rPr>
        <w:t>л</w:t>
      </w:r>
      <w:r w:rsidRPr="006B1DE4">
        <w:rPr>
          <w:sz w:val="24"/>
          <w:szCs w:val="24"/>
        </w:rPr>
        <w:t>номоченного им лица</w:t>
      </w:r>
      <w:proofErr w:type="gramEnd"/>
      <w:r w:rsidRPr="006B1DE4">
        <w:rPr>
          <w:sz w:val="24"/>
          <w:szCs w:val="24"/>
        </w:rPr>
        <w:t>) возложены эти обязанности.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Первичный инструктаж на рабочем месте, повторный, внеплановый и целевой и</w:t>
      </w:r>
      <w:r w:rsidRPr="006B1DE4">
        <w:rPr>
          <w:sz w:val="24"/>
          <w:szCs w:val="24"/>
        </w:rPr>
        <w:t>н</w:t>
      </w:r>
      <w:r w:rsidRPr="006B1DE4">
        <w:rPr>
          <w:sz w:val="24"/>
          <w:szCs w:val="24"/>
        </w:rPr>
        <w:t>структажи проводит непосредственный руководитель (производитель) работ (мастер, пр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 xml:space="preserve">раб, преподаватель и так далее), прошедший в установленном порядке </w:t>
      </w:r>
      <w:proofErr w:type="gramStart"/>
      <w:r w:rsidRPr="006B1DE4">
        <w:rPr>
          <w:sz w:val="24"/>
          <w:szCs w:val="24"/>
        </w:rPr>
        <w:t>обучение по охране</w:t>
      </w:r>
      <w:proofErr w:type="gramEnd"/>
      <w:r w:rsidRPr="006B1DE4">
        <w:rPr>
          <w:sz w:val="24"/>
          <w:szCs w:val="24"/>
        </w:rPr>
        <w:t xml:space="preserve"> труда и проверку знаний требований охраны труда.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2. Первичный инструктаж на рабочем месте проводится до начала самостоятельной работы: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proofErr w:type="gramStart"/>
      <w:r w:rsidRPr="006B1DE4">
        <w:rPr>
          <w:sz w:val="24"/>
          <w:szCs w:val="24"/>
        </w:rPr>
        <w:t>со всеми вновь принятыми работниками, включая работников, выполняющих раб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ты;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с командированными работниками сторонних организаций, обучающимися образ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вательных учреждений соответствующих уровней, проходящими производственную пра</w:t>
      </w:r>
      <w:r w:rsidRPr="006B1DE4">
        <w:rPr>
          <w:sz w:val="24"/>
          <w:szCs w:val="24"/>
        </w:rPr>
        <w:t>к</w:t>
      </w:r>
      <w:r w:rsidRPr="006B1DE4">
        <w:rPr>
          <w:sz w:val="24"/>
          <w:szCs w:val="24"/>
        </w:rPr>
        <w:t>тику (практические занятия), и другими лицами, участвующими в производственной де</w:t>
      </w:r>
      <w:r w:rsidRPr="006B1DE4">
        <w:rPr>
          <w:sz w:val="24"/>
          <w:szCs w:val="24"/>
        </w:rPr>
        <w:t>я</w:t>
      </w:r>
      <w:r w:rsidRPr="006B1DE4">
        <w:rPr>
          <w:sz w:val="24"/>
          <w:szCs w:val="24"/>
        </w:rPr>
        <w:t>тельности работодателя.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</w:t>
      </w:r>
      <w:r w:rsidRPr="006B1DE4">
        <w:rPr>
          <w:sz w:val="24"/>
          <w:szCs w:val="24"/>
        </w:rPr>
        <w:t>н</w:t>
      </w:r>
      <w:r w:rsidRPr="006B1DE4">
        <w:rPr>
          <w:sz w:val="24"/>
          <w:szCs w:val="24"/>
        </w:rPr>
        <w:t>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</w:t>
      </w:r>
      <w:r w:rsidRPr="006B1DE4">
        <w:rPr>
          <w:sz w:val="24"/>
          <w:szCs w:val="24"/>
        </w:rPr>
        <w:t>и</w:t>
      </w:r>
      <w:r w:rsidRPr="006B1DE4">
        <w:rPr>
          <w:sz w:val="24"/>
          <w:szCs w:val="24"/>
        </w:rPr>
        <w:t>ков, освобожденных от прохождения первичного инструктажа на рабочем месте, утве</w:t>
      </w:r>
      <w:r w:rsidRPr="006B1DE4">
        <w:rPr>
          <w:sz w:val="24"/>
          <w:szCs w:val="24"/>
        </w:rPr>
        <w:t>р</w:t>
      </w:r>
      <w:r w:rsidRPr="006B1DE4">
        <w:rPr>
          <w:sz w:val="24"/>
          <w:szCs w:val="24"/>
        </w:rPr>
        <w:t>ждается работодателем.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3. Повторный инструктаж проходят все работники, не реже одного раза в шесть м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сяцев по программам, разработанным для проведения первичного инструктажа на рабочем месте.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4. Внеплановый инструктаж проводится: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при введении в действие новых или изменении законов и иных нормативных пр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вовых актов, содержащих требования охраны труда, а также инструкций по охране труда;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при изменении технологических процессов, замене или модернизации оборудов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ния, приспособлений, инструмента и других факторов, влияющих на безопасность труда;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при нарушении работниками требований охраны труда, если эти нарушения созд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ли реальную угрозу наступления тяжких последствий (несчастный случай на произво</w:t>
      </w:r>
      <w:r w:rsidRPr="006B1DE4">
        <w:rPr>
          <w:sz w:val="24"/>
          <w:szCs w:val="24"/>
        </w:rPr>
        <w:t>д</w:t>
      </w:r>
      <w:r w:rsidRPr="006B1DE4">
        <w:rPr>
          <w:sz w:val="24"/>
          <w:szCs w:val="24"/>
        </w:rPr>
        <w:t>стве, авария и т.п.);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по решению работодателя (или уполномоченного им лица).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lastRenderedPageBreak/>
        <w:t>5. Целевой инструктаж проводится при выполнении разовых работ,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 xml:space="preserve">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 </w:t>
      </w:r>
      <w:proofErr w:type="gramStart"/>
      <w:r w:rsidRPr="006B1DE4">
        <w:rPr>
          <w:sz w:val="24"/>
          <w:szCs w:val="24"/>
        </w:rPr>
        <w:t>При разработке локальных нормати</w:t>
      </w:r>
      <w:r w:rsidRPr="006B1DE4">
        <w:rPr>
          <w:sz w:val="24"/>
          <w:szCs w:val="24"/>
        </w:rPr>
        <w:t>в</w:t>
      </w:r>
      <w:r w:rsidRPr="006B1DE4">
        <w:rPr>
          <w:sz w:val="24"/>
          <w:szCs w:val="24"/>
        </w:rPr>
        <w:t>ных актов, инструкций и т.п., регламентирующих условия обучения работников технике безопасности в данной организации, необходимо иметь в виду, что конкретный порядок, условия, сроки и периодичность проведения всех видов инструктажей по охране труда р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ботников отдельных отраслей и организаций регулируются соответствующими отрасл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вым и межотраслевыми нормативными правовыми актами по безопасности и охране тр</w:t>
      </w:r>
      <w:r w:rsidRPr="006B1DE4">
        <w:rPr>
          <w:sz w:val="24"/>
          <w:szCs w:val="24"/>
        </w:rPr>
        <w:t>у</w:t>
      </w:r>
      <w:r w:rsidRPr="006B1DE4">
        <w:rPr>
          <w:sz w:val="24"/>
          <w:szCs w:val="24"/>
        </w:rPr>
        <w:t>да.</w:t>
      </w:r>
      <w:proofErr w:type="gramEnd"/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Финансирование мероприятий по улучшению условий и охраны труда осуществл</w:t>
      </w:r>
      <w:r w:rsidRPr="006B1DE4">
        <w:rPr>
          <w:sz w:val="24"/>
          <w:szCs w:val="24"/>
        </w:rPr>
        <w:t>я</w:t>
      </w:r>
      <w:r w:rsidRPr="006B1DE4">
        <w:rPr>
          <w:sz w:val="24"/>
          <w:szCs w:val="24"/>
        </w:rPr>
        <w:t>ется за счет средств: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1) федерального бюджета, бюджетов субъектов Российской Федерации, местных бюджетов; внебюджетных источников;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2) от штрафов, взыскиваемых за нарушение трудового законодательства;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3) добровольных взносов организаций и физических лиц.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Финансирование мероприятий по улучшению условий и охраны труда в организ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циях независимо от организационно-правовых форм (за исключением федеральных к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зенных предприятий и федеральных учреждений) осуществляется в размере не менее 0,2% суммы затрат на производство продукции (работ, услуг).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В отраслях экономики, субъектах Российской Федерации, на территориях, а также в организациях могут создаваться фонды охраны труда.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Работник не несет расходов на финансирование мероприятий по улучшению усл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вий и охраны труда.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Выявление и учет несчастных случаев на производстве имеют принципиальное значение и должны строго фиксироваться (ст. 227-231 ТК РФ). Расследованию и учету подлежат также профессиональные заболевания.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Ответственность за организацию, своевременное расследование и учет несчастных случаев несет работодатель.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 xml:space="preserve">Расследованию и учету подлежат несчастные случаи, происшедшие </w:t>
      </w:r>
      <w:proofErr w:type="gramStart"/>
      <w:r w:rsidRPr="006B1DE4">
        <w:rPr>
          <w:sz w:val="24"/>
          <w:szCs w:val="24"/>
        </w:rPr>
        <w:t>с</w:t>
      </w:r>
      <w:proofErr w:type="gramEnd"/>
      <w:r w:rsidRPr="006B1DE4">
        <w:rPr>
          <w:sz w:val="24"/>
          <w:szCs w:val="24"/>
        </w:rPr>
        <w:t>: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1) работниками, выполняющими работу по трудовому договору;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2) работниками и другими лицами, проходящими профессиональное обучение или переобучение в соответствии с ученическим договором;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3) студентами и учащимися образовательных учреждений всех уровней, проход</w:t>
      </w:r>
      <w:r w:rsidRPr="006B1DE4">
        <w:rPr>
          <w:sz w:val="24"/>
          <w:szCs w:val="24"/>
        </w:rPr>
        <w:t>я</w:t>
      </w:r>
      <w:r w:rsidRPr="006B1DE4">
        <w:rPr>
          <w:sz w:val="24"/>
          <w:szCs w:val="24"/>
        </w:rPr>
        <w:t>щими производственную практику;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4) лицами, страдающими психическими расстройствами, участвующими в прои</w:t>
      </w:r>
      <w:r w:rsidRPr="006B1DE4">
        <w:rPr>
          <w:sz w:val="24"/>
          <w:szCs w:val="24"/>
        </w:rPr>
        <w:t>з</w:t>
      </w:r>
      <w:r w:rsidRPr="006B1DE4">
        <w:rPr>
          <w:sz w:val="24"/>
          <w:szCs w:val="24"/>
        </w:rPr>
        <w:t>водственном труде на лечебно-производственных предприятиях в порядке трудовой тер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пии в соответствии с медицинскими рекомендациями;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5) лицами, осужденными к лишению свободы и привлекаемыми к труду;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6) лицами, привлекаемыми в установленном порядке к выполнению общественно-полезных работ;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7) членами производственных кооперативов и членами крестьянских (фермерских) хозяйств, принимающих личное трудовое участие в их деятельности.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Расследуются и подлежат учету несчастные случаи на производстве, повлекшие за собой необходимость перевода работника на другую работу, временную или стойкую утрату им трудоспособности либо смерть работника.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При несчастном случае на производстве работодатель обязан: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1) немедленно организовать первую помощь пострадавшему и при необходимости доставку его в медицинскую организацию;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2) принять неотложные меры по предотвращению развития аварийной ситуации и воздействия травмирующих факторов на других лиц;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lastRenderedPageBreak/>
        <w:t>3)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аварии, а в случае невозможности ее сохранения - зафиксировать сложившуюся обстановку (составить схемы, сделать фотографии и произвести другие мероприятия);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4) обеспечить своевременное расследование несчастного случая на производстве и его учет;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5) немедленно проинформировать о несчастном случае органы и организации, определенные ст. 228.1 ТК РФ, а о тяжелом несчастном случае или несчастном случае со смертельным исходом - также родственников пострадавшего.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По общему правилу, расследование несчастных случаев проводится в течение трех дней комиссией в составе не менее трех человек, в которую включаются: специалист по охране труда, представители работодателя, профсоюзного органа или иного уполном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ченного работниками представительного органа. Ее состав утверждается приказом раб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тодателя.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Расследование групповых несчастных случаев, тяжелых несчастных случаев и несчастных случаев со смертельным исходом проводится в течение пятнадцати дней. В комиссию дополнительно включаются: государственный инспектор по охране труда, представитель органа исполнительной власти субъекта Российской Федерации или органа местного самоуправления, представитель территориального объединения профсоюзов, а в предусмотренных случаях - должностное лицо соответствующего органа федерального надзора. При гибели пяти и более работников в состав комиссии включаются также пре</w:t>
      </w:r>
      <w:r w:rsidRPr="006B1DE4">
        <w:rPr>
          <w:sz w:val="24"/>
          <w:szCs w:val="24"/>
        </w:rPr>
        <w:t>д</w:t>
      </w:r>
      <w:r w:rsidRPr="006B1DE4">
        <w:rPr>
          <w:sz w:val="24"/>
          <w:szCs w:val="24"/>
        </w:rPr>
        <w:t>ставители федеральной инспекции труда, федерального органа исполнительной власти по ведомственной принадлежности и общероссийского объединения профсоюзов. При кру</w:t>
      </w:r>
      <w:r w:rsidRPr="006B1DE4">
        <w:rPr>
          <w:sz w:val="24"/>
          <w:szCs w:val="24"/>
        </w:rPr>
        <w:t>п</w:t>
      </w:r>
      <w:r w:rsidRPr="006B1DE4">
        <w:rPr>
          <w:sz w:val="24"/>
          <w:szCs w:val="24"/>
        </w:rPr>
        <w:t>ных авариях с человеческими жертвами пятнадцать и более человек расследование пров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дится комиссией, назначаемой Правительством РФ.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По требованию пострадавшего (в случае смерти пострадавшего - его родственн</w:t>
      </w:r>
      <w:r w:rsidRPr="006B1DE4">
        <w:rPr>
          <w:sz w:val="24"/>
          <w:szCs w:val="24"/>
        </w:rPr>
        <w:t>и</w:t>
      </w:r>
      <w:r w:rsidRPr="006B1DE4">
        <w:rPr>
          <w:sz w:val="24"/>
          <w:szCs w:val="24"/>
        </w:rPr>
        <w:t>ков) в расследовании несчастного случая может принимать участие его законный предст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витель или иное доверенное лицо. Если они не участвуют в расследовании, работодатель (уполномоченный им его представитель либо председатель комиссии) обязан по требов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нию законного представителя доверенного лица ознакомить его с материалами расслед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вания.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Если о несчастном случае не было сообщено своевременно или нетрудоспосо</w:t>
      </w:r>
      <w:r w:rsidRPr="006B1DE4">
        <w:rPr>
          <w:sz w:val="24"/>
          <w:szCs w:val="24"/>
        </w:rPr>
        <w:t>б</w:t>
      </w:r>
      <w:r w:rsidRPr="006B1DE4">
        <w:rPr>
          <w:sz w:val="24"/>
          <w:szCs w:val="24"/>
        </w:rPr>
        <w:t>ность наступила не сразу, то расследование производится в течение месяца со дня посту</w:t>
      </w:r>
      <w:r w:rsidRPr="006B1DE4">
        <w:rPr>
          <w:sz w:val="24"/>
          <w:szCs w:val="24"/>
        </w:rPr>
        <w:t>п</w:t>
      </w:r>
      <w:r w:rsidRPr="006B1DE4">
        <w:rPr>
          <w:sz w:val="24"/>
          <w:szCs w:val="24"/>
        </w:rPr>
        <w:t>ления заявления.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При необходимости проведения дополнительной проверки обстоятельств несчас</w:t>
      </w:r>
      <w:r w:rsidRPr="006B1DE4">
        <w:rPr>
          <w:sz w:val="24"/>
          <w:szCs w:val="24"/>
        </w:rPr>
        <w:t>т</w:t>
      </w:r>
      <w:r w:rsidRPr="006B1DE4">
        <w:rPr>
          <w:sz w:val="24"/>
          <w:szCs w:val="24"/>
        </w:rPr>
        <w:t>ного случая, получения соответствующих медицинских и иных заключений сроки рассл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дования могут быть продлены председателем комиссии, но не более чем на 15 дней.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На основании собранных документов и материалов комиссия: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- устанавливает обстоятельства и причины несчастного случая;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 xml:space="preserve">- определяет, </w:t>
      </w:r>
      <w:proofErr w:type="gramStart"/>
      <w:r w:rsidRPr="006B1DE4">
        <w:rPr>
          <w:sz w:val="24"/>
          <w:szCs w:val="24"/>
        </w:rPr>
        <w:t>был ли пострадавший в момент несчастного случая связан с прои</w:t>
      </w:r>
      <w:r w:rsidRPr="006B1DE4">
        <w:rPr>
          <w:sz w:val="24"/>
          <w:szCs w:val="24"/>
        </w:rPr>
        <w:t>з</w:t>
      </w:r>
      <w:r w:rsidRPr="006B1DE4">
        <w:rPr>
          <w:sz w:val="24"/>
          <w:szCs w:val="24"/>
        </w:rPr>
        <w:t>водственной деятельностью работодателя и объяснялось</w:t>
      </w:r>
      <w:proofErr w:type="gramEnd"/>
      <w:r w:rsidRPr="006B1DE4">
        <w:rPr>
          <w:sz w:val="24"/>
          <w:szCs w:val="24"/>
        </w:rPr>
        <w:t xml:space="preserve"> ли его пребывание на месте пр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исшествия исполнением им трудовых обязанностей;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-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- определяет лиц, допустивших нарушения требований безопасности и охраны тр</w:t>
      </w:r>
      <w:r w:rsidRPr="006B1DE4">
        <w:rPr>
          <w:sz w:val="24"/>
          <w:szCs w:val="24"/>
        </w:rPr>
        <w:t>у</w:t>
      </w:r>
      <w:r w:rsidRPr="006B1DE4">
        <w:rPr>
          <w:sz w:val="24"/>
          <w:szCs w:val="24"/>
        </w:rPr>
        <w:t>да, законов и иных нормативных правовых актов;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- определяет меры по устранению причин и предупреждению несчастных случаев на производстве.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По каждому несчастному случаю на производстве, вызвавшему необходимость п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 xml:space="preserve">ревода работника в соответствии с медицинским заключением на другую работу, потерю работником трудоспособности на срок не менее одного дня либо повлекшему его смерть, оформляется специальный акт (форма Н-1) в двух экземплярах на каждого пострадавшего. </w:t>
      </w:r>
      <w:r w:rsidRPr="006B1DE4">
        <w:rPr>
          <w:sz w:val="24"/>
          <w:szCs w:val="24"/>
        </w:rPr>
        <w:lastRenderedPageBreak/>
        <w:t>Один из них выдается пострадавшему или родственникам погибшего не позднее трех дней после окончания расследования. Второй экземпляр вместе с материалами расследования хранится по месту основной работы пострадавшего. Если несчастный случай на произво</w:t>
      </w:r>
      <w:r w:rsidRPr="006B1DE4">
        <w:rPr>
          <w:sz w:val="24"/>
          <w:szCs w:val="24"/>
        </w:rPr>
        <w:t>д</w:t>
      </w:r>
      <w:r w:rsidRPr="006B1DE4">
        <w:rPr>
          <w:sz w:val="24"/>
          <w:szCs w:val="24"/>
        </w:rPr>
        <w:t>стве произошел с работником, состоящим в трудовых отношениях с другим работодат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лем, то этому работодателю направляется копия акта и материалов расследования. При несчастном случае на производстве с застрахованным лицом составляется дополнител</w:t>
      </w:r>
      <w:r w:rsidRPr="006B1DE4">
        <w:rPr>
          <w:sz w:val="24"/>
          <w:szCs w:val="24"/>
        </w:rPr>
        <w:t>ь</w:t>
      </w:r>
      <w:r w:rsidRPr="006B1DE4">
        <w:rPr>
          <w:sz w:val="24"/>
          <w:szCs w:val="24"/>
        </w:rPr>
        <w:t>ный экземпляр акта, который вместе с материалами расследования направляется в испо</w:t>
      </w:r>
      <w:r w:rsidRPr="006B1DE4">
        <w:rPr>
          <w:sz w:val="24"/>
          <w:szCs w:val="24"/>
        </w:rPr>
        <w:t>л</w:t>
      </w:r>
      <w:r w:rsidRPr="006B1DE4">
        <w:rPr>
          <w:sz w:val="24"/>
          <w:szCs w:val="24"/>
        </w:rPr>
        <w:t>нительный орган Фонда социального страхования РФ (по месту регистрации страховат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ля).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В акте о несчастном случае на производстве должны быть подробно изложены о</w:t>
      </w:r>
      <w:r w:rsidRPr="006B1DE4">
        <w:rPr>
          <w:sz w:val="24"/>
          <w:szCs w:val="24"/>
        </w:rPr>
        <w:t>б</w:t>
      </w:r>
      <w:r w:rsidRPr="006B1DE4">
        <w:rPr>
          <w:sz w:val="24"/>
          <w:szCs w:val="24"/>
        </w:rPr>
        <w:t>стоятельства и причины несчастного случая, указаны лица, допустившие нарушения тр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бований охраны труда. При установлении факта грубой неосторожности застрахованного, содействовавшей возникновению или увеличению размера вреда, причиненного его зд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ровью, в акте указывается степень вины этого лица в процентах, определенная комиссией по расследованию несчастного случая на производстве.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При групповых несчастных случаях, тяжелых несчастных случаях и несчастных случаях со смертельным исходом дополнительно составляется акт о расследовании соо</w:t>
      </w:r>
      <w:r w:rsidRPr="006B1DE4">
        <w:rPr>
          <w:sz w:val="24"/>
          <w:szCs w:val="24"/>
        </w:rPr>
        <w:t>т</w:t>
      </w:r>
      <w:r w:rsidRPr="006B1DE4">
        <w:rPr>
          <w:sz w:val="24"/>
          <w:szCs w:val="24"/>
        </w:rPr>
        <w:t>ветствующего случая по установленной форме. Этот акт вместе с копиями материалов расследования и копиями актов по форме Н-1 в трехдневный срок после его утверждения направляется работодателем в прокуратуру, исполнительный орган Фонда социального страхования РФ. А копии этих документов - в государственную инспекцию труда в суб</w:t>
      </w:r>
      <w:r w:rsidRPr="006B1DE4">
        <w:rPr>
          <w:sz w:val="24"/>
          <w:szCs w:val="24"/>
        </w:rPr>
        <w:t>ъ</w:t>
      </w:r>
      <w:r w:rsidRPr="006B1DE4">
        <w:rPr>
          <w:sz w:val="24"/>
          <w:szCs w:val="24"/>
        </w:rPr>
        <w:t>екте Российской Федерации, территориальный орган соответствующего федерального надзора (если несчастный случай произошел на подконтрольном ему объекте). Кроме т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го, копии акта расследования и акта по форме Н-1 направляются в федеральную инспе</w:t>
      </w:r>
      <w:r w:rsidRPr="006B1DE4">
        <w:rPr>
          <w:sz w:val="24"/>
          <w:szCs w:val="24"/>
        </w:rPr>
        <w:t>к</w:t>
      </w:r>
      <w:r w:rsidRPr="006B1DE4">
        <w:rPr>
          <w:sz w:val="24"/>
          <w:szCs w:val="24"/>
        </w:rPr>
        <w:t>цию труда и федеральный орган исполнительной власти по ведомственной принадлежн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сти для анализа состояния и причин производственного травматизма и разработки пре</w:t>
      </w:r>
      <w:r w:rsidRPr="006B1DE4">
        <w:rPr>
          <w:sz w:val="24"/>
          <w:szCs w:val="24"/>
        </w:rPr>
        <w:t>д</w:t>
      </w:r>
      <w:r w:rsidRPr="006B1DE4">
        <w:rPr>
          <w:sz w:val="24"/>
          <w:szCs w:val="24"/>
        </w:rPr>
        <w:t>ложений по его профилактике.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Акты по форме Н-1 регистрируются в специальном журнале, а несчастные случаи, оформленные такими актами, включаются в статистический отчет о временной нетруд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способности и травматизме.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Возмещение вреда, причиненного работникам повреждением их здоровья, регул</w:t>
      </w:r>
      <w:r w:rsidRPr="006B1DE4">
        <w:rPr>
          <w:sz w:val="24"/>
          <w:szCs w:val="24"/>
        </w:rPr>
        <w:t>и</w:t>
      </w:r>
      <w:r w:rsidRPr="006B1DE4">
        <w:rPr>
          <w:sz w:val="24"/>
          <w:szCs w:val="24"/>
        </w:rPr>
        <w:t>руется ст. 184 ТК РФ и Федеральным законом от 24 июля 1998 г. "Об обязательном соц</w:t>
      </w:r>
      <w:r w:rsidRPr="006B1DE4">
        <w:rPr>
          <w:sz w:val="24"/>
          <w:szCs w:val="24"/>
        </w:rPr>
        <w:t>и</w:t>
      </w:r>
      <w:r w:rsidRPr="006B1DE4">
        <w:rPr>
          <w:sz w:val="24"/>
          <w:szCs w:val="24"/>
        </w:rPr>
        <w:t>альном страховании от несчастных случаев на производстве и профессиональных забол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ваний".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Указанный закон устанавливает обязанность выплат в возмещение причиненного ущерба за счет средств государственного социального страхования. Средства Фонда соц</w:t>
      </w:r>
      <w:r w:rsidRPr="006B1DE4">
        <w:rPr>
          <w:sz w:val="24"/>
          <w:szCs w:val="24"/>
        </w:rPr>
        <w:t>и</w:t>
      </w:r>
      <w:r w:rsidRPr="006B1DE4">
        <w:rPr>
          <w:sz w:val="24"/>
          <w:szCs w:val="24"/>
        </w:rPr>
        <w:t>ального страхования РФ образуют страховые взносы - обязательные платежи по обяз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тельному социальному страхованию, которые страхователь (работодатель) обязан внести страховщику (Фонду социального страхования). Кроме того, в Фонд должны поступать: взыскиваемые штрафы и платежи; капитализированные платежи, поступившие в случае ликвидации страхователей; иные поступления, не противоречащие законодательству.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Все работники независимо от характера трудовой связи с работодателями, стажа работы, а также другие лица, работающие по гражданско-правовым договорам, за которых уплачиваются взносы по обязательному социальному страхованию, имеют право на во</w:t>
      </w:r>
      <w:r w:rsidRPr="006B1DE4">
        <w:rPr>
          <w:sz w:val="24"/>
          <w:szCs w:val="24"/>
        </w:rPr>
        <w:t>з</w:t>
      </w:r>
      <w:r w:rsidRPr="006B1DE4">
        <w:rPr>
          <w:sz w:val="24"/>
          <w:szCs w:val="24"/>
        </w:rPr>
        <w:t>мещение ущерба, причиненного несчастным случаем на производстве или професси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нальным заболеванием.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В случае смерти потерпевшего (кормильца) право на возмещение вреда имеют: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нетрудоспособные граждане, состоявшие на его иждивении или имевшие ко дню его смерти право на получение от него содержания;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ребенок, родившийся после смерти кормильца;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один из родителей, супруг или другой член семьи, если он не работает и занят ух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 xml:space="preserve">дом за состоявшими на иждивении </w:t>
      </w:r>
      <w:proofErr w:type="gramStart"/>
      <w:r w:rsidRPr="006B1DE4">
        <w:rPr>
          <w:sz w:val="24"/>
          <w:szCs w:val="24"/>
        </w:rPr>
        <w:t>умершего</w:t>
      </w:r>
      <w:proofErr w:type="gramEnd"/>
      <w:r w:rsidRPr="006B1DE4">
        <w:rPr>
          <w:sz w:val="24"/>
          <w:szCs w:val="24"/>
        </w:rPr>
        <w:t xml:space="preserve"> детьми, братьями, сестрами или внуками.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lastRenderedPageBreak/>
        <w:t>Основанием для выплаты того или иного вида обеспечения по социальному стр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хованию является страховой случай (несчастный случай или профессиональное заболев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ние), подтвержденный специальными документами, указанными в п. 4 ст. 15 указанного федерального закона. Неуплата работодателем страховых взносов не лишает работника права на страховое возмещение.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Вина работника в форме грубой неосторожности влияет на размер страховых сумм, но не на само право потерпевшего или его иждивенцев. Вред, возникший вследствие умысла застрахованного, возмещению не подлежит.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Обеспечение по социальному страхованию осуществляется в виде: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1. Пособия по временной нетрудоспособности, назначаемого в связи со страховым случаем. Размер пособия составляет 100% средней заработной платы вне зависимости от стажа работы пострадавшего;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2. Единовременной страховой выплаты. Размер единовременной страховой выпл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ты устанавливается: в размере: в 2008 г. - 50200 руб.; в 2009 г. - 53500 руб.; в 2010 г. - 56700 руб. в случае смерти застрахованного; в том же размере, но с учетом степени утр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ты трудоспособности - в иных страховых случаях;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 xml:space="preserve">3. Ежемесячных страховых выплат. </w:t>
      </w:r>
      <w:proofErr w:type="gramStart"/>
      <w:r w:rsidRPr="006B1DE4">
        <w:rPr>
          <w:sz w:val="24"/>
          <w:szCs w:val="24"/>
        </w:rPr>
        <w:t>Ущерб</w:t>
      </w:r>
      <w:proofErr w:type="gramEnd"/>
      <w:r w:rsidRPr="006B1DE4">
        <w:rPr>
          <w:sz w:val="24"/>
          <w:szCs w:val="24"/>
        </w:rPr>
        <w:t xml:space="preserve"> прежде всего выражается в виде утраты заработка или его части, а в случае смерти пострадавшего - необходимости денежного с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>держания лиц, находившихся на его иждивении. Ежемесячные выплаты зависят от степ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ни утраты профессиональной трудоспособности (для возмещения вреда, причиненного здоровью) или количества иждивенцев (для возмещения вреда по случаю потери ко</w:t>
      </w:r>
      <w:r w:rsidRPr="006B1DE4">
        <w:rPr>
          <w:sz w:val="24"/>
          <w:szCs w:val="24"/>
        </w:rPr>
        <w:t>р</w:t>
      </w:r>
      <w:r w:rsidRPr="006B1DE4">
        <w:rPr>
          <w:sz w:val="24"/>
          <w:szCs w:val="24"/>
        </w:rPr>
        <w:t>мильца) и среднего заработка застрахованного;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4. Оплаты дополнительных расходов, связанных с повреждением здоровья застр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хованного: на дополнительную медицинскую помощь, дополнительное питание, приобр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тение лекарств, посторонний уход, санитарно-курортное лечение, протезирование, прио</w:t>
      </w:r>
      <w:r w:rsidRPr="006B1DE4">
        <w:rPr>
          <w:sz w:val="24"/>
          <w:szCs w:val="24"/>
        </w:rPr>
        <w:t>б</w:t>
      </w:r>
      <w:r w:rsidRPr="006B1DE4">
        <w:rPr>
          <w:sz w:val="24"/>
          <w:szCs w:val="24"/>
        </w:rPr>
        <w:t>ретение транспортных средств и их ремонт, профессиональное обучение (переобучение).</w:t>
      </w:r>
    </w:p>
    <w:p w:rsidR="006B1DE4" w:rsidRPr="006B1DE4" w:rsidRDefault="006B1DE4" w:rsidP="006B1DE4">
      <w:pPr>
        <w:ind w:firstLine="709"/>
        <w:jc w:val="both"/>
        <w:rPr>
          <w:sz w:val="24"/>
          <w:szCs w:val="24"/>
        </w:rPr>
      </w:pPr>
      <w:r w:rsidRPr="006B1DE4">
        <w:rPr>
          <w:sz w:val="24"/>
          <w:szCs w:val="24"/>
        </w:rPr>
        <w:t>Страховые выплаты застрахованному, состоящему в трудовых отношениях со страхователем, производятся самим страхователем и засчитываются в счет уплаты стр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>ховых взносов страховщику. Ежемесячные страховые выплаты производятся страховат</w:t>
      </w:r>
      <w:r w:rsidRPr="006B1DE4">
        <w:rPr>
          <w:sz w:val="24"/>
          <w:szCs w:val="24"/>
        </w:rPr>
        <w:t>е</w:t>
      </w:r>
      <w:r w:rsidRPr="006B1DE4">
        <w:rPr>
          <w:sz w:val="24"/>
          <w:szCs w:val="24"/>
        </w:rPr>
        <w:t>лем в сроки, установленные для выплаты заработной платы. Лицам, не состоящим в тр</w:t>
      </w:r>
      <w:r w:rsidRPr="006B1DE4">
        <w:rPr>
          <w:sz w:val="24"/>
          <w:szCs w:val="24"/>
        </w:rPr>
        <w:t>у</w:t>
      </w:r>
      <w:r w:rsidRPr="006B1DE4">
        <w:rPr>
          <w:sz w:val="24"/>
          <w:szCs w:val="24"/>
        </w:rPr>
        <w:t>довых отношениях со страхователями, страховые выплаты производятся страховщиком. При задержке страховых выплат в установленные законом сроки субъект страхования, к</w:t>
      </w:r>
      <w:r w:rsidRPr="006B1DE4">
        <w:rPr>
          <w:sz w:val="24"/>
          <w:szCs w:val="24"/>
        </w:rPr>
        <w:t>о</w:t>
      </w:r>
      <w:r w:rsidRPr="006B1DE4">
        <w:rPr>
          <w:sz w:val="24"/>
          <w:szCs w:val="24"/>
        </w:rPr>
        <w:t xml:space="preserve">торый должен производить такие выплаты, обязан выплатить </w:t>
      </w:r>
      <w:proofErr w:type="gramStart"/>
      <w:r w:rsidRPr="006B1DE4">
        <w:rPr>
          <w:sz w:val="24"/>
          <w:szCs w:val="24"/>
        </w:rPr>
        <w:t>застрахованному</w:t>
      </w:r>
      <w:proofErr w:type="gramEnd"/>
      <w:r w:rsidRPr="006B1DE4">
        <w:rPr>
          <w:sz w:val="24"/>
          <w:szCs w:val="24"/>
        </w:rPr>
        <w:t xml:space="preserve"> и лицам, имеющим право на получение страховых выплат, пеню в размере 0,3% от невыплаченной суммы страховых выплат за каждый день просрочки. При задержке страхователем прои</w:t>
      </w:r>
      <w:r w:rsidRPr="006B1DE4">
        <w:rPr>
          <w:sz w:val="24"/>
          <w:szCs w:val="24"/>
        </w:rPr>
        <w:t>з</w:t>
      </w:r>
      <w:r w:rsidRPr="006B1DE4">
        <w:rPr>
          <w:sz w:val="24"/>
          <w:szCs w:val="24"/>
        </w:rPr>
        <w:t>водимых им ежемесячных страховых выплат более чем на один календарный месяц ук</w:t>
      </w:r>
      <w:r w:rsidRPr="006B1DE4">
        <w:rPr>
          <w:sz w:val="24"/>
          <w:szCs w:val="24"/>
        </w:rPr>
        <w:t>а</w:t>
      </w:r>
      <w:r w:rsidRPr="006B1DE4">
        <w:rPr>
          <w:sz w:val="24"/>
          <w:szCs w:val="24"/>
        </w:rPr>
        <w:t xml:space="preserve">занные выплаты по заявлению </w:t>
      </w:r>
      <w:proofErr w:type="gramStart"/>
      <w:r w:rsidRPr="006B1DE4">
        <w:rPr>
          <w:sz w:val="24"/>
          <w:szCs w:val="24"/>
        </w:rPr>
        <w:t>застрахованного</w:t>
      </w:r>
      <w:proofErr w:type="gramEnd"/>
      <w:r w:rsidRPr="006B1DE4">
        <w:rPr>
          <w:sz w:val="24"/>
          <w:szCs w:val="24"/>
        </w:rPr>
        <w:t xml:space="preserve"> или лиц, имеющих право на их получение, производятся страховщиком с последующим возмещением страхователем понесенных страховщиком расходов и выплатой ему пени в размере, установленном законодател</w:t>
      </w:r>
      <w:r w:rsidRPr="006B1DE4">
        <w:rPr>
          <w:sz w:val="24"/>
          <w:szCs w:val="24"/>
        </w:rPr>
        <w:t>ь</w:t>
      </w:r>
      <w:r w:rsidRPr="006B1DE4">
        <w:rPr>
          <w:sz w:val="24"/>
          <w:szCs w:val="24"/>
        </w:rPr>
        <w:t>ством Российской Федерации.</w:t>
      </w:r>
    </w:p>
    <w:p w:rsidR="00E627E4" w:rsidRDefault="00E627E4" w:rsidP="00E627E4">
      <w:pPr>
        <w:ind w:left="-108" w:right="-82"/>
        <w:contextualSpacing/>
        <w:jc w:val="both"/>
        <w:rPr>
          <w:sz w:val="24"/>
          <w:szCs w:val="24"/>
        </w:rPr>
      </w:pPr>
    </w:p>
    <w:p w:rsidR="00E627E4" w:rsidRDefault="00E627E4"/>
    <w:sectPr w:rsidR="00E6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CF"/>
    <w:rsid w:val="003F42F4"/>
    <w:rsid w:val="00620970"/>
    <w:rsid w:val="006B1DE4"/>
    <w:rsid w:val="006E5DC9"/>
    <w:rsid w:val="00E627E4"/>
    <w:rsid w:val="00F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7E4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7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7E4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7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2020-03-16T10:32:00Z</dcterms:created>
  <dcterms:modified xsi:type="dcterms:W3CDTF">2020-03-23T07:59:00Z</dcterms:modified>
</cp:coreProperties>
</file>