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FA" w:rsidRPr="005E7C33" w:rsidRDefault="005E7C33" w:rsidP="005E7C33">
      <w:pPr>
        <w:spacing w:line="36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5E7C33">
        <w:rPr>
          <w:b/>
          <w:sz w:val="28"/>
          <w:szCs w:val="28"/>
        </w:rPr>
        <w:t>Учебное занятие</w:t>
      </w:r>
      <w:r w:rsidR="000355FA" w:rsidRPr="005E7C33">
        <w:rPr>
          <w:b/>
          <w:sz w:val="28"/>
          <w:szCs w:val="28"/>
        </w:rPr>
        <w:t xml:space="preserve"> № 6</w:t>
      </w:r>
    </w:p>
    <w:p w:rsidR="000355FA" w:rsidRPr="005E7C33" w:rsidRDefault="000355FA" w:rsidP="005E7C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E7C33">
        <w:rPr>
          <w:b/>
          <w:sz w:val="28"/>
          <w:szCs w:val="28"/>
        </w:rPr>
        <w:t xml:space="preserve">Тема: </w:t>
      </w:r>
      <w:r w:rsidR="005E7C33" w:rsidRPr="005E7C33">
        <w:rPr>
          <w:b/>
          <w:sz w:val="28"/>
          <w:szCs w:val="28"/>
        </w:rPr>
        <w:t>Сельскохозяйственное картографирование административных районов. Землеустроительные условные знаки</w:t>
      </w:r>
    </w:p>
    <w:p w:rsidR="005E7C33" w:rsidRPr="005E7C33" w:rsidRDefault="005E7C33" w:rsidP="005E7C3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7C33" w:rsidRPr="005E7C33" w:rsidRDefault="005E7C33" w:rsidP="005E7C33">
      <w:pPr>
        <w:pStyle w:val="a3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E7C33">
        <w:rPr>
          <w:rFonts w:ascii="Times New Roman" w:hAnsi="Times New Roman" w:cs="Times New Roman"/>
          <w:b/>
          <w:sz w:val="28"/>
          <w:szCs w:val="28"/>
        </w:rPr>
        <w:t>Сельскохозяйственное картографирование административных районов.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Среди мероприятий землеустройства, направленных на улучшение ис</w:t>
      </w:r>
      <w:r w:rsidRPr="005E7C33">
        <w:rPr>
          <w:color w:val="000000"/>
          <w:sz w:val="28"/>
          <w:szCs w:val="28"/>
          <w:lang w:eastAsia="ru-RU" w:bidi="ru-RU"/>
        </w:rPr>
        <w:softHyphen/>
        <w:t xml:space="preserve">пользования земли как основного средства производства и на совершенствование руководства сельским хозяйством, большое значение приобретает создание для каждого административного района </w:t>
      </w:r>
      <w:r w:rsidRPr="005E7C33">
        <w:rPr>
          <w:rStyle w:val="61"/>
          <w:i w:val="0"/>
          <w:sz w:val="28"/>
          <w:szCs w:val="28"/>
        </w:rPr>
        <w:t>сельскохозяйственной карты</w:t>
      </w:r>
      <w:r w:rsidRPr="005E7C33">
        <w:rPr>
          <w:rStyle w:val="61"/>
          <w:sz w:val="28"/>
          <w:szCs w:val="28"/>
        </w:rPr>
        <w:t>,</w:t>
      </w:r>
      <w:r w:rsidRPr="005E7C33">
        <w:rPr>
          <w:color w:val="000000"/>
          <w:sz w:val="28"/>
          <w:szCs w:val="28"/>
          <w:lang w:eastAsia="ru-RU" w:bidi="ru-RU"/>
        </w:rPr>
        <w:t xml:space="preserve"> достаточно полно и подробно отображающей землепользования, сельскохозяйственные угодья района и их хозяйственное использование.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b/>
          <w:color w:val="000000"/>
          <w:sz w:val="28"/>
          <w:szCs w:val="28"/>
          <w:lang w:eastAsia="ru-RU" w:bidi="ru-RU"/>
        </w:rPr>
        <w:t>С</w:t>
      </w:r>
      <w:r w:rsidRPr="005E7C33">
        <w:rPr>
          <w:b/>
          <w:color w:val="000000"/>
          <w:sz w:val="28"/>
          <w:szCs w:val="28"/>
          <w:lang w:eastAsia="ru-RU" w:bidi="ru-RU"/>
        </w:rPr>
        <w:t>ельскохозяйственная карта</w:t>
      </w:r>
      <w:r w:rsidRPr="005E7C33">
        <w:rPr>
          <w:color w:val="000000"/>
          <w:sz w:val="28"/>
          <w:szCs w:val="28"/>
          <w:lang w:eastAsia="ru-RU" w:bidi="ru-RU"/>
        </w:rPr>
        <w:t xml:space="preserve"> предназначается также для специалистов сельского хозяйства района и области (землеустроителей, агрономов, зоотехников, ветеринарных врачей, механизаторов, почвоведов) у руководителей сельскохозяйственного производства.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Землеустроительная служба в районе может использовать эту карту для различных целей: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государственного учета земель;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при решении землеустроительных вопросов, связанных с отводом земель для различных государственных и общественных потребностей;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для уточнения административных границ;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контроля за правильностью использования земель в районе;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исчисления площади района и некоторых землепользований;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графического учета текущих изменений в границах землепользований;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наглядной иллюстрации объектов к земельному балансу района, состав</w:t>
      </w:r>
      <w:r w:rsidRPr="005E7C33">
        <w:rPr>
          <w:color w:val="000000"/>
          <w:sz w:val="28"/>
          <w:szCs w:val="28"/>
          <w:lang w:eastAsia="ru-RU" w:bidi="ru-RU"/>
        </w:rPr>
        <w:softHyphen/>
        <w:t>ленному в цифровой форме;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составления районных карт (почвенных, геоботанических</w:t>
      </w:r>
      <w:r w:rsidR="00BA08E3">
        <w:rPr>
          <w:color w:val="000000"/>
          <w:sz w:val="28"/>
          <w:szCs w:val="28"/>
          <w:lang w:eastAsia="ru-RU" w:bidi="ru-RU"/>
        </w:rPr>
        <w:t>,</w:t>
      </w:r>
      <w:r w:rsidRPr="005E7C33">
        <w:rPr>
          <w:color w:val="000000"/>
          <w:sz w:val="28"/>
          <w:szCs w:val="28"/>
          <w:lang w:eastAsia="ru-RU" w:bidi="ru-RU"/>
        </w:rPr>
        <w:t xml:space="preserve"> сельскохозяйственных);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lastRenderedPageBreak/>
        <w:t>- эскизного проектирования защитных лесных полос, осушения и орошения, строительства дорог и прудов, укрепления песков и оврагов и т. п.;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проведения различных сельскохозяйственных обследований территории района.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 xml:space="preserve">В то же время комплексные географические исследования и составленные на их основе </w:t>
      </w:r>
      <w:r w:rsidRPr="005E7C33">
        <w:rPr>
          <w:b/>
          <w:color w:val="000000"/>
          <w:sz w:val="28"/>
          <w:szCs w:val="28"/>
          <w:lang w:eastAsia="ru-RU" w:bidi="ru-RU"/>
        </w:rPr>
        <w:t>ландшафтные карты</w:t>
      </w:r>
      <w:r w:rsidRPr="005E7C33">
        <w:rPr>
          <w:color w:val="000000"/>
          <w:sz w:val="28"/>
          <w:szCs w:val="28"/>
          <w:lang w:eastAsia="ru-RU" w:bidi="ru-RU"/>
        </w:rPr>
        <w:t xml:space="preserve"> или карты физико-географических районов позволяют дать общую оценку природных условий той или иной территории с точки зрения потребностей сельского хозяйства и определить ее производительность при данном уровне агротехники.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Наряду с ландшафтной картой и картой физико-географического райо</w:t>
      </w:r>
      <w:r w:rsidRPr="005E7C33">
        <w:rPr>
          <w:color w:val="000000"/>
          <w:sz w:val="28"/>
          <w:szCs w:val="28"/>
          <w:lang w:eastAsia="ru-RU" w:bidi="ru-RU"/>
        </w:rPr>
        <w:softHyphen/>
        <w:t xml:space="preserve">нирования возникает потребность в составлении на их основе серии специальных оценочных карт для решения конкретных хозяйственных вопросов.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На основе ландшафтных карт и карт физико-географического райони</w:t>
      </w:r>
      <w:r w:rsidRPr="005E7C33">
        <w:rPr>
          <w:color w:val="000000"/>
          <w:sz w:val="28"/>
          <w:szCs w:val="28"/>
          <w:lang w:eastAsia="ru-RU" w:bidi="ru-RU"/>
        </w:rPr>
        <w:softHyphen/>
        <w:t>рования можно составлять оценочные и прикладные карты.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b/>
          <w:i w:val="0"/>
          <w:sz w:val="28"/>
          <w:szCs w:val="28"/>
        </w:rPr>
        <w:t>Оценочная карта</w:t>
      </w:r>
      <w:r w:rsidRPr="005E7C33">
        <w:rPr>
          <w:rStyle w:val="61"/>
          <w:sz w:val="28"/>
          <w:szCs w:val="28"/>
        </w:rPr>
        <w:t xml:space="preserve"> -</w:t>
      </w:r>
      <w:r w:rsidRPr="005E7C33">
        <w:rPr>
          <w:color w:val="000000"/>
          <w:sz w:val="28"/>
          <w:szCs w:val="28"/>
          <w:lang w:eastAsia="ru-RU" w:bidi="ru-RU"/>
        </w:rPr>
        <w:t xml:space="preserve"> карта, на которой отражено соотношение тех или иных свойств природных территориальных комплексов с требованиями, предъявляемыми к ним сельскохозяйственным производством.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b/>
          <w:i w:val="0"/>
          <w:sz w:val="28"/>
          <w:szCs w:val="28"/>
        </w:rPr>
        <w:t>Прикладная карта</w:t>
      </w:r>
      <w:r w:rsidRPr="005E7C33">
        <w:rPr>
          <w:color w:val="000000"/>
          <w:sz w:val="28"/>
          <w:szCs w:val="28"/>
          <w:lang w:eastAsia="ru-RU" w:bidi="ru-RU"/>
        </w:rPr>
        <w:t xml:space="preserve"> - рекомендательная; на ней дают конкретные указания для тех или иных организационно-хозяйственных мероприятий, основанных на анализе оценочных карт и соответствующих экономических и инженерных расчетах. </w:t>
      </w:r>
    </w:p>
    <w:p w:rsidR="005E7C33" w:rsidRPr="005E7C33" w:rsidRDefault="005E7C33" w:rsidP="005E7C33">
      <w:pPr>
        <w:pStyle w:val="60"/>
        <w:numPr>
          <w:ilvl w:val="0"/>
          <w:numId w:val="5"/>
        </w:numPr>
        <w:shd w:val="clear" w:color="auto" w:fill="auto"/>
        <w:spacing w:before="0" w:line="360" w:lineRule="auto"/>
        <w:ind w:left="0" w:firstLine="709"/>
        <w:rPr>
          <w:rStyle w:val="61"/>
          <w:b/>
          <w:i w:val="0"/>
          <w:sz w:val="28"/>
          <w:szCs w:val="28"/>
        </w:rPr>
      </w:pPr>
      <w:r w:rsidRPr="005E7C33">
        <w:rPr>
          <w:rStyle w:val="61"/>
          <w:b/>
          <w:i w:val="0"/>
          <w:sz w:val="28"/>
          <w:szCs w:val="28"/>
        </w:rPr>
        <w:t>Условные знаки.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Содержание карты</w:t>
      </w:r>
      <w:r w:rsidRPr="005E7C33">
        <w:rPr>
          <w:color w:val="000000"/>
          <w:sz w:val="28"/>
          <w:szCs w:val="28"/>
          <w:lang w:eastAsia="ru-RU" w:bidi="ru-RU"/>
        </w:rPr>
        <w:t xml:space="preserve"> состоит из следующих элементов: гидрографии, ре</w:t>
      </w:r>
      <w:r w:rsidRPr="005E7C33">
        <w:rPr>
          <w:color w:val="000000"/>
          <w:sz w:val="28"/>
          <w:szCs w:val="28"/>
          <w:lang w:eastAsia="ru-RU" w:bidi="ru-RU"/>
        </w:rPr>
        <w:softHyphen/>
        <w:t>льефа, сельскохозяйственных угодий, растительного покрова, населенных пунктов, дорожной сети и средств связи, промышленных и социально-культурных объектов, административных границ, границ землепользований, лесничеств, пунктов заготовительной и торговой сети.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Гидрографическую сеть</w:t>
      </w:r>
      <w:r w:rsidRPr="005E7C33">
        <w:rPr>
          <w:color w:val="000000"/>
          <w:sz w:val="28"/>
          <w:szCs w:val="28"/>
          <w:lang w:eastAsia="ru-RU" w:bidi="ru-RU"/>
        </w:rPr>
        <w:t xml:space="preserve"> используют в сельском хозяйстве для водоснабже</w:t>
      </w:r>
      <w:r w:rsidRPr="005E7C33">
        <w:rPr>
          <w:color w:val="000000"/>
          <w:sz w:val="28"/>
          <w:szCs w:val="28"/>
          <w:lang w:eastAsia="ru-RU" w:bidi="ru-RU"/>
        </w:rPr>
        <w:softHyphen/>
        <w:t xml:space="preserve">ния, орошения и как источник электроэнергии. Во многих случаях по ней устанавливают границы землепользований. Поэтому на карту ее наносят в </w:t>
      </w:r>
      <w:r w:rsidRPr="005E7C33">
        <w:rPr>
          <w:color w:val="000000"/>
          <w:sz w:val="28"/>
          <w:szCs w:val="28"/>
          <w:lang w:eastAsia="ru-RU" w:bidi="ru-RU"/>
        </w:rPr>
        <w:lastRenderedPageBreak/>
        <w:t>первую очередь наиболее подробно. На карте показывают береговую линию морей и водохранилищ, реки, ручьи, озера, пруды, колодцы вне населенных пунктов, мелиоративные каналы оросительных и осушительных систем, а также броды, перевозы, паромы, мосты, плотины, шлюзы, гидроэлектростанции, водяные мельницы, лесопильни, судоходство и сплав на реках</w:t>
      </w:r>
      <w:r w:rsidRPr="005E7C33">
        <w:rPr>
          <w:rStyle w:val="61"/>
          <w:sz w:val="28"/>
          <w:szCs w:val="28"/>
        </w:rPr>
        <w:t>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Болота</w:t>
      </w:r>
      <w:r w:rsidRPr="005E7C33">
        <w:rPr>
          <w:color w:val="000000"/>
          <w:sz w:val="28"/>
          <w:szCs w:val="28"/>
          <w:lang w:eastAsia="ru-RU" w:bidi="ru-RU"/>
        </w:rPr>
        <w:t xml:space="preserve"> изображают с указанием их проходимости (проходимые, трудно</w:t>
      </w:r>
      <w:r w:rsidRPr="005E7C33">
        <w:rPr>
          <w:color w:val="000000"/>
          <w:sz w:val="28"/>
          <w:szCs w:val="28"/>
          <w:lang w:eastAsia="ru-RU" w:bidi="ru-RU"/>
        </w:rPr>
        <w:softHyphen/>
        <w:t xml:space="preserve">проходимые и непроходимые) и классифицируют по типам: низинные, верховые, переходные.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Рельеф</w:t>
      </w:r>
      <w:r w:rsidRPr="005E7C33">
        <w:rPr>
          <w:color w:val="000000"/>
          <w:sz w:val="28"/>
          <w:szCs w:val="28"/>
          <w:lang w:eastAsia="ru-RU" w:bidi="ru-RU"/>
        </w:rPr>
        <w:t xml:space="preserve"> как основной элемент природного ландшафта изображают так, как он влияет на климатические условия, почвообразовательный процесс, размещение растительности, режим поверхностных и грунтовых вод и особенно на правильное использование машин и орудий в сельском хозяйстве.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Угодья и растительный покров</w:t>
      </w:r>
      <w:r w:rsidRPr="005E7C33">
        <w:rPr>
          <w:color w:val="000000"/>
          <w:sz w:val="28"/>
          <w:szCs w:val="28"/>
          <w:lang w:eastAsia="ru-RU" w:bidi="ru-RU"/>
        </w:rPr>
        <w:t xml:space="preserve"> являются основным содержанием сельско</w:t>
      </w:r>
      <w:r w:rsidRPr="005E7C33">
        <w:rPr>
          <w:color w:val="000000"/>
          <w:sz w:val="28"/>
          <w:szCs w:val="28"/>
          <w:lang w:eastAsia="ru-RU" w:bidi="ru-RU"/>
        </w:rPr>
        <w:softHyphen/>
        <w:t xml:space="preserve">хозяйственной карты района. </w:t>
      </w:r>
      <w:r w:rsidRPr="005E7C33">
        <w:rPr>
          <w:rStyle w:val="61"/>
          <w:i w:val="0"/>
          <w:sz w:val="28"/>
          <w:szCs w:val="28"/>
        </w:rPr>
        <w:t>Границы контуров всех сельскохозяйственный угодий</w:t>
      </w:r>
      <w:r w:rsidRPr="005E7C33">
        <w:rPr>
          <w:color w:val="000000"/>
          <w:sz w:val="28"/>
          <w:szCs w:val="28"/>
          <w:lang w:eastAsia="ru-RU" w:bidi="ru-RU"/>
        </w:rPr>
        <w:t xml:space="preserve"> изображают точками</w:t>
      </w:r>
      <w:r w:rsidRPr="005E7C33">
        <w:rPr>
          <w:rStyle w:val="61"/>
          <w:sz w:val="28"/>
          <w:szCs w:val="28"/>
        </w:rPr>
        <w:t>,</w:t>
      </w:r>
      <w:r w:rsidRPr="005E7C33">
        <w:rPr>
          <w:color w:val="000000"/>
          <w:sz w:val="28"/>
          <w:szCs w:val="28"/>
          <w:lang w:eastAsia="ru-RU" w:bidi="ru-RU"/>
        </w:rPr>
        <w:t xml:space="preserve"> за исключением тех случаев, когда границей служат другие линейные объекты, показываемые своими условными знаками</w:t>
      </w:r>
      <w:r w:rsidRPr="005E7C33">
        <w:rPr>
          <w:rStyle w:val="61"/>
          <w:sz w:val="28"/>
          <w:szCs w:val="28"/>
        </w:rPr>
        <w:t>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Пашня</w:t>
      </w:r>
      <w:r w:rsidRPr="005E7C33">
        <w:rPr>
          <w:color w:val="000000"/>
          <w:sz w:val="28"/>
          <w:szCs w:val="28"/>
          <w:lang w:eastAsia="ru-RU" w:bidi="ru-RU"/>
        </w:rPr>
        <w:t xml:space="preserve"> включает площади, занятые под посевами сельскохозяйственных культур, парами и огородами вне селений. Пашню на карте различают на не требующую </w:t>
      </w:r>
      <w:proofErr w:type="spellStart"/>
      <w:r w:rsidRPr="005E7C33">
        <w:rPr>
          <w:color w:val="000000"/>
          <w:sz w:val="28"/>
          <w:szCs w:val="28"/>
          <w:lang w:eastAsia="ru-RU" w:bidi="ru-RU"/>
        </w:rPr>
        <w:t>культуртехнических</w:t>
      </w:r>
      <w:proofErr w:type="spellEnd"/>
      <w:r w:rsidRPr="005E7C33">
        <w:rPr>
          <w:color w:val="000000"/>
          <w:sz w:val="28"/>
          <w:szCs w:val="28"/>
          <w:lang w:eastAsia="ru-RU" w:bidi="ru-RU"/>
        </w:rPr>
        <w:t xml:space="preserve"> мероприятий и мелиораций, излишне ув</w:t>
      </w:r>
      <w:r w:rsidRPr="005E7C33">
        <w:rPr>
          <w:color w:val="000000"/>
          <w:sz w:val="28"/>
          <w:szCs w:val="28"/>
          <w:lang w:eastAsia="ru-RU" w:bidi="ru-RU"/>
        </w:rPr>
        <w:softHyphen/>
        <w:t>лажненную, засоленную, засоренную камнями и поврежденную эрозией.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Перелоги и залежи</w:t>
      </w:r>
      <w:r w:rsidRPr="005E7C33">
        <w:rPr>
          <w:color w:val="000000"/>
          <w:sz w:val="28"/>
          <w:szCs w:val="28"/>
          <w:lang w:eastAsia="ru-RU" w:bidi="ru-RU"/>
        </w:rPr>
        <w:t xml:space="preserve"> подразделяют на пригодные под пашню, включая и тре</w:t>
      </w:r>
      <w:r w:rsidRPr="005E7C33">
        <w:rPr>
          <w:color w:val="000000"/>
          <w:sz w:val="28"/>
          <w:szCs w:val="28"/>
          <w:lang w:eastAsia="ru-RU" w:bidi="ru-RU"/>
        </w:rPr>
        <w:softHyphen/>
        <w:t xml:space="preserve">бующие простейшей мелиорации, заболоченные, сильно засоленные, </w:t>
      </w:r>
      <w:proofErr w:type="spellStart"/>
      <w:r w:rsidRPr="005E7C33">
        <w:rPr>
          <w:color w:val="000000"/>
          <w:sz w:val="28"/>
          <w:szCs w:val="28"/>
          <w:lang w:eastAsia="ru-RU" w:bidi="ru-RU"/>
        </w:rPr>
        <w:t>закустаренные</w:t>
      </w:r>
      <w:proofErr w:type="spellEnd"/>
      <w:r w:rsidRPr="005E7C33">
        <w:rPr>
          <w:color w:val="000000"/>
          <w:sz w:val="28"/>
          <w:szCs w:val="28"/>
          <w:lang w:eastAsia="ru-RU" w:bidi="ru-RU"/>
        </w:rPr>
        <w:t xml:space="preserve">, засоренные камнями, </w:t>
      </w:r>
      <w:proofErr w:type="spellStart"/>
      <w:r w:rsidRPr="005E7C33">
        <w:rPr>
          <w:color w:val="000000"/>
          <w:sz w:val="28"/>
          <w:szCs w:val="28"/>
          <w:lang w:eastAsia="ru-RU" w:bidi="ru-RU"/>
        </w:rPr>
        <w:t>залесенные</w:t>
      </w:r>
      <w:proofErr w:type="spellEnd"/>
      <w:r w:rsidRPr="005E7C33">
        <w:rPr>
          <w:color w:val="000000"/>
          <w:sz w:val="28"/>
          <w:szCs w:val="28"/>
          <w:lang w:eastAsia="ru-RU" w:bidi="ru-RU"/>
        </w:rPr>
        <w:t>, подверженные эрозии</w:t>
      </w:r>
      <w:r w:rsidRPr="005E7C33">
        <w:rPr>
          <w:rStyle w:val="61"/>
          <w:sz w:val="28"/>
          <w:szCs w:val="28"/>
        </w:rPr>
        <w:t>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Перелог</w:t>
      </w:r>
      <w:r w:rsidRPr="005E7C33">
        <w:rPr>
          <w:color w:val="000000"/>
          <w:sz w:val="28"/>
          <w:szCs w:val="28"/>
          <w:lang w:eastAsia="ru-RU" w:bidi="ru-RU"/>
        </w:rPr>
        <w:t xml:space="preserve"> - земля, оставленная после снятия нескольких урожаев на 8 - 15 лет для восстановления плодородия почв при так называемой переложной системе земледелия.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Залежь</w:t>
      </w:r>
      <w:r w:rsidRPr="005E7C33">
        <w:rPr>
          <w:color w:val="000000"/>
          <w:sz w:val="28"/>
          <w:szCs w:val="28"/>
          <w:lang w:eastAsia="ru-RU" w:bidi="ru-RU"/>
        </w:rPr>
        <w:t xml:space="preserve"> - пашня, не обрабатываемая в течение нескольких лет; один из видов сельскохозяйственных угодий.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Луга и сенокосы</w:t>
      </w:r>
      <w:r w:rsidRPr="005E7C33">
        <w:rPr>
          <w:color w:val="000000"/>
          <w:sz w:val="28"/>
          <w:szCs w:val="28"/>
          <w:lang w:eastAsia="ru-RU" w:bidi="ru-RU"/>
        </w:rPr>
        <w:t xml:space="preserve"> разделяют на суходольные, заливные и заболоченные</w:t>
      </w:r>
      <w:r w:rsidRPr="005E7C33">
        <w:rPr>
          <w:rStyle w:val="61"/>
          <w:sz w:val="28"/>
          <w:szCs w:val="28"/>
        </w:rPr>
        <w:t>.</w:t>
      </w:r>
      <w:r w:rsidRPr="005E7C33">
        <w:rPr>
          <w:color w:val="000000"/>
          <w:sz w:val="28"/>
          <w:szCs w:val="28"/>
          <w:lang w:eastAsia="ru-RU" w:bidi="ru-RU"/>
        </w:rPr>
        <w:t xml:space="preserve">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Пастбища</w:t>
      </w:r>
      <w:r w:rsidRPr="005E7C33">
        <w:rPr>
          <w:color w:val="000000"/>
          <w:sz w:val="28"/>
          <w:szCs w:val="28"/>
          <w:lang w:eastAsia="ru-RU" w:bidi="ru-RU"/>
        </w:rPr>
        <w:t xml:space="preserve"> делят на суходольные и заболоченные. Каждый из них на </w:t>
      </w:r>
      <w:r w:rsidRPr="005E7C33">
        <w:rPr>
          <w:color w:val="000000"/>
          <w:sz w:val="28"/>
          <w:szCs w:val="28"/>
          <w:lang w:eastAsia="ru-RU" w:bidi="ru-RU"/>
        </w:rPr>
        <w:lastRenderedPageBreak/>
        <w:t xml:space="preserve">карте подразделяют на чистый, </w:t>
      </w:r>
      <w:proofErr w:type="spellStart"/>
      <w:r w:rsidRPr="005E7C33">
        <w:rPr>
          <w:color w:val="000000"/>
          <w:sz w:val="28"/>
          <w:szCs w:val="28"/>
          <w:lang w:eastAsia="ru-RU" w:bidi="ru-RU"/>
        </w:rPr>
        <w:t>закустаренный</w:t>
      </w:r>
      <w:proofErr w:type="spellEnd"/>
      <w:r w:rsidRPr="005E7C33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E7C33">
        <w:rPr>
          <w:color w:val="000000"/>
          <w:sz w:val="28"/>
          <w:szCs w:val="28"/>
          <w:lang w:eastAsia="ru-RU" w:bidi="ru-RU"/>
        </w:rPr>
        <w:t>залесенный</w:t>
      </w:r>
      <w:proofErr w:type="spellEnd"/>
      <w:r w:rsidRPr="005E7C33">
        <w:rPr>
          <w:color w:val="000000"/>
          <w:sz w:val="28"/>
          <w:szCs w:val="28"/>
          <w:lang w:eastAsia="ru-RU" w:bidi="ru-RU"/>
        </w:rPr>
        <w:t>, засоренный камнями, с кочками, подверженный эрозии</w:t>
      </w:r>
      <w:r w:rsidRPr="005E7C33">
        <w:rPr>
          <w:rStyle w:val="61"/>
          <w:sz w:val="28"/>
          <w:szCs w:val="28"/>
        </w:rPr>
        <w:t>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sz w:val="28"/>
          <w:szCs w:val="28"/>
          <w:lang w:eastAsia="ru-RU" w:bidi="ru-RU"/>
        </w:rPr>
        <w:t>Особыми условными знаками выделяют улучшенные, обводненные, пахотнопригодные пастбища, включая и требующие простейших мелиораций.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 xml:space="preserve">На карте показывают участки, занятые </w:t>
      </w:r>
      <w:r w:rsidRPr="005E7C33">
        <w:rPr>
          <w:rStyle w:val="61"/>
          <w:i w:val="0"/>
          <w:sz w:val="28"/>
          <w:szCs w:val="28"/>
        </w:rPr>
        <w:t>садами, ягодниками, парниками, ви</w:t>
      </w:r>
      <w:r w:rsidRPr="005E7C33">
        <w:rPr>
          <w:rStyle w:val="61"/>
          <w:i w:val="0"/>
          <w:sz w:val="28"/>
          <w:szCs w:val="28"/>
        </w:rPr>
        <w:softHyphen/>
        <w:t>ноградниками,</w:t>
      </w:r>
      <w:r w:rsidRPr="005E7C33">
        <w:rPr>
          <w:color w:val="000000"/>
          <w:sz w:val="28"/>
          <w:szCs w:val="28"/>
          <w:lang w:eastAsia="ru-RU" w:bidi="ru-RU"/>
        </w:rPr>
        <w:t xml:space="preserve"> тутовниками, хмельниками, чайными и другими плантация</w:t>
      </w:r>
      <w:r w:rsidRPr="005E7C33">
        <w:rPr>
          <w:color w:val="000000"/>
          <w:sz w:val="28"/>
          <w:szCs w:val="28"/>
          <w:lang w:eastAsia="ru-RU" w:bidi="ru-RU"/>
        </w:rPr>
        <w:softHyphen/>
        <w:t>ми или другими многолетними насаждениями</w:t>
      </w:r>
      <w:r w:rsidRPr="005E7C33">
        <w:rPr>
          <w:rStyle w:val="61"/>
          <w:sz w:val="28"/>
          <w:szCs w:val="28"/>
        </w:rPr>
        <w:t>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 xml:space="preserve">Подробно наносят </w:t>
      </w:r>
      <w:r w:rsidRPr="005E7C33">
        <w:rPr>
          <w:rStyle w:val="61"/>
          <w:i w:val="0"/>
          <w:sz w:val="28"/>
          <w:szCs w:val="28"/>
        </w:rPr>
        <w:t>леса</w:t>
      </w:r>
      <w:r w:rsidRPr="005E7C33">
        <w:rPr>
          <w:rStyle w:val="61"/>
          <w:sz w:val="28"/>
          <w:szCs w:val="28"/>
        </w:rPr>
        <w:t>,</w:t>
      </w:r>
      <w:r w:rsidRPr="005E7C33">
        <w:rPr>
          <w:color w:val="000000"/>
          <w:sz w:val="28"/>
          <w:szCs w:val="28"/>
          <w:lang w:eastAsia="ru-RU" w:bidi="ru-RU"/>
        </w:rPr>
        <w:t xml:space="preserve"> лесопитомники и защитные лесные полосы. Леса разделяют на хвойные, лиственные и смешанные. Указывают также преоб</w:t>
      </w:r>
      <w:r w:rsidRPr="005E7C33">
        <w:rPr>
          <w:color w:val="000000"/>
          <w:sz w:val="28"/>
          <w:szCs w:val="28"/>
          <w:lang w:eastAsia="ru-RU" w:bidi="ru-RU"/>
        </w:rPr>
        <w:softHyphen/>
        <w:t>ладающую породу деревьев, выделяют вырубки, горелые и сухостойные места, буреломы, показывают квартальные просеки, нумерацию кварталов, лесоразработки, места, пригодные для сенокошения и пастьбы скота, а также редколесье</w:t>
      </w:r>
      <w:r w:rsidRPr="005E7C33">
        <w:rPr>
          <w:rStyle w:val="61"/>
          <w:sz w:val="28"/>
          <w:szCs w:val="28"/>
        </w:rPr>
        <w:t>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Конфигурация лесных массивов</w:t>
      </w:r>
      <w:r w:rsidRPr="005E7C33">
        <w:rPr>
          <w:color w:val="000000"/>
          <w:sz w:val="28"/>
          <w:szCs w:val="28"/>
          <w:lang w:eastAsia="ru-RU" w:bidi="ru-RU"/>
        </w:rPr>
        <w:t xml:space="preserve"> определяется их юридическими границами. На карте показывают усадьбы лесхозов, расположенные вне районных центров, лесничества и дома лесников, а также заболоченность лесов и подразделение их на молодые и зрелые.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Кустарники</w:t>
      </w:r>
      <w:r w:rsidRPr="005E7C33">
        <w:rPr>
          <w:color w:val="000000"/>
          <w:sz w:val="28"/>
          <w:szCs w:val="28"/>
          <w:lang w:eastAsia="ru-RU" w:bidi="ru-RU"/>
        </w:rPr>
        <w:t xml:space="preserve"> подразделяют на </w:t>
      </w:r>
      <w:proofErr w:type="spellStart"/>
      <w:r w:rsidRPr="005E7C33">
        <w:rPr>
          <w:color w:val="000000"/>
          <w:sz w:val="28"/>
          <w:szCs w:val="28"/>
          <w:lang w:eastAsia="ru-RU" w:bidi="ru-RU"/>
        </w:rPr>
        <w:t>водоохранные</w:t>
      </w:r>
      <w:proofErr w:type="spellEnd"/>
      <w:r w:rsidRPr="005E7C33">
        <w:rPr>
          <w:color w:val="000000"/>
          <w:sz w:val="28"/>
          <w:szCs w:val="28"/>
          <w:lang w:eastAsia="ru-RU" w:bidi="ru-RU"/>
        </w:rPr>
        <w:t>, защитного значения и при</w:t>
      </w:r>
      <w:r w:rsidRPr="005E7C33">
        <w:rPr>
          <w:color w:val="000000"/>
          <w:sz w:val="28"/>
          <w:szCs w:val="28"/>
          <w:lang w:eastAsia="ru-RU" w:bidi="ru-RU"/>
        </w:rPr>
        <w:softHyphen/>
        <w:t>годные к расчистке под пашню, сенокосы или пастбища. Кустарники, разбросанные по другим угодьям, показывают в условных знаках по соответствующему угодью</w:t>
      </w:r>
      <w:r w:rsidRPr="005E7C33">
        <w:rPr>
          <w:rStyle w:val="61"/>
          <w:sz w:val="28"/>
          <w:szCs w:val="28"/>
        </w:rPr>
        <w:t>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Населенные пункты</w:t>
      </w:r>
      <w:r w:rsidRPr="005E7C33">
        <w:rPr>
          <w:color w:val="000000"/>
          <w:sz w:val="28"/>
          <w:szCs w:val="28"/>
          <w:lang w:eastAsia="ru-RU" w:bidi="ru-RU"/>
        </w:rPr>
        <w:t xml:space="preserve"> должны быть нанесены все с характеристикой типа поселения (городской, сельский) и его административного значения</w:t>
      </w:r>
      <w:r w:rsidRPr="005E7C33">
        <w:rPr>
          <w:rStyle w:val="61"/>
          <w:sz w:val="28"/>
          <w:szCs w:val="28"/>
        </w:rPr>
        <w:t>.</w:t>
      </w:r>
      <w:r w:rsidRPr="005E7C33">
        <w:rPr>
          <w:color w:val="000000"/>
          <w:sz w:val="28"/>
          <w:szCs w:val="28"/>
          <w:lang w:eastAsia="ru-RU" w:bidi="ru-RU"/>
        </w:rPr>
        <w:t xml:space="preserve"> Тип поселения и его размер, а также наличие местной администрации выражают шрифтом подписей названий населенных пунктов.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Дорожная сеть и средства связи</w:t>
      </w:r>
      <w:r w:rsidRPr="005E7C33">
        <w:rPr>
          <w:color w:val="000000"/>
          <w:sz w:val="28"/>
          <w:szCs w:val="28"/>
          <w:lang w:eastAsia="ru-RU" w:bidi="ru-RU"/>
        </w:rPr>
        <w:t xml:space="preserve"> являются важным элементом содержания карты. На железных и важнейших автогужевых дорогах показывают полосу отвода, если она отграничена в натуре и выражена в принятом масштабе. В пределах полосы железных дорог наносят и сопровождают подписями названий станции, разъезды, элеваторы и заготовительные пункты.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lastRenderedPageBreak/>
        <w:t>Показывают линии связи и пункты: почтовые, телеграфные, телефонные конторы, отделения, телефонные точки в хозяйствах.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 xml:space="preserve">На сельскохозяйственную карту наносят также </w:t>
      </w:r>
      <w:r w:rsidRPr="005E7C33">
        <w:rPr>
          <w:rStyle w:val="61"/>
          <w:i w:val="0"/>
          <w:sz w:val="28"/>
          <w:szCs w:val="28"/>
        </w:rPr>
        <w:t>границы землепользований хозяйств</w:t>
      </w:r>
      <w:r w:rsidRPr="005E7C33">
        <w:rPr>
          <w:color w:val="000000"/>
          <w:sz w:val="28"/>
          <w:szCs w:val="28"/>
          <w:lang w:eastAsia="ru-RU" w:bidi="ru-RU"/>
        </w:rPr>
        <w:t xml:space="preserve"> всех форм собственности, постоянных подсобных хозяйств и других землепользований, изображение которых в масштабе карты возможно.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Пункты заготовительной сети</w:t>
      </w:r>
      <w:r w:rsidRPr="005E7C33">
        <w:rPr>
          <w:color w:val="000000"/>
          <w:sz w:val="28"/>
          <w:szCs w:val="28"/>
          <w:lang w:eastAsia="ru-RU" w:bidi="ru-RU"/>
        </w:rPr>
        <w:t xml:space="preserve"> (зерна, хлопка, льна, свеклы, скота, сена, молока, картофеля, овощей), а также столовые, кафе тоже отмечают на карте. </w:t>
      </w:r>
    </w:p>
    <w:p w:rsidR="005E7C33" w:rsidRPr="005E7C33" w:rsidRDefault="005E7C33" w:rsidP="005E7C33">
      <w:pPr>
        <w:pStyle w:val="60"/>
        <w:numPr>
          <w:ilvl w:val="0"/>
          <w:numId w:val="5"/>
        </w:numPr>
        <w:shd w:val="clear" w:color="auto" w:fill="auto"/>
        <w:spacing w:before="0" w:line="360" w:lineRule="auto"/>
        <w:ind w:left="0" w:firstLine="709"/>
        <w:rPr>
          <w:rStyle w:val="61"/>
          <w:b/>
          <w:i w:val="0"/>
          <w:sz w:val="28"/>
          <w:szCs w:val="28"/>
        </w:rPr>
      </w:pPr>
      <w:r w:rsidRPr="005E7C33">
        <w:rPr>
          <w:rStyle w:val="61"/>
          <w:b/>
          <w:i w:val="0"/>
          <w:sz w:val="28"/>
          <w:szCs w:val="28"/>
        </w:rPr>
        <w:t xml:space="preserve"> Правила оформления сельскохозяйственных карт.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Оформляют</w:t>
      </w:r>
      <w:r w:rsidRPr="005E7C33">
        <w:rPr>
          <w:color w:val="000000"/>
          <w:sz w:val="28"/>
          <w:szCs w:val="28"/>
          <w:lang w:eastAsia="ru-RU" w:bidi="ru-RU"/>
        </w:rPr>
        <w:t xml:space="preserve"> сельскохозяйственной карты условными знаками, принятыми для топографических карт соответствующих масштабов, в присвоенных им цветах. Районные сельскохозяйственные карты обычно многокрасочны. Цветной фон, как правило, применяют для характеристики отдельных категорий землепользований или же состава угодий.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rStyle w:val="61"/>
          <w:i w:val="0"/>
          <w:sz w:val="28"/>
          <w:szCs w:val="28"/>
        </w:rPr>
        <w:t>Границы землепользований</w:t>
      </w:r>
      <w:r w:rsidRPr="005E7C33">
        <w:rPr>
          <w:color w:val="000000"/>
          <w:sz w:val="28"/>
          <w:szCs w:val="28"/>
          <w:lang w:eastAsia="ru-RU" w:bidi="ru-RU"/>
        </w:rPr>
        <w:t xml:space="preserve"> проводят сплошной линией красного цвета тол</w:t>
      </w:r>
      <w:r w:rsidRPr="005E7C33">
        <w:rPr>
          <w:color w:val="000000"/>
          <w:sz w:val="28"/>
          <w:szCs w:val="28"/>
          <w:lang w:eastAsia="ru-RU" w:bidi="ru-RU"/>
        </w:rPr>
        <w:softHyphen/>
        <w:t>щиной 0,2 мм, сельских администраций - 0,4 мм, лесничеств - сплошной линией зеленого цвета толщиной 0,2 мм.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Для отображения промышленных и социально-культурных объектов, а также для более полной и точной классификации дорог и уточнения размещения сети учреждений связи необходимые сведения собирают в районных учреждениях и отделах районной администрации - здравоохранения, образования, торговли, дорожном.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К материалам других ведомств, которые используют при составлении карты, относятся: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планы внутрихозяйственного землеустройства хозяйств;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- геодезические данные по установлению городской черты, границ полосы отвода железных и автогужевых дорог;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материалы дорожных, геологических, гидротехнических и других изыс</w:t>
      </w:r>
      <w:r w:rsidRPr="005E7C33">
        <w:rPr>
          <w:color w:val="000000"/>
          <w:sz w:val="28"/>
          <w:szCs w:val="28"/>
          <w:lang w:eastAsia="ru-RU" w:bidi="ru-RU"/>
        </w:rPr>
        <w:softHyphen/>
        <w:t>каний на территории района.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 xml:space="preserve">В некоторых районах могут отсутствовать все или часть необходимых </w:t>
      </w:r>
      <w:r w:rsidRPr="005E7C33">
        <w:rPr>
          <w:color w:val="000000"/>
          <w:sz w:val="28"/>
          <w:szCs w:val="28"/>
          <w:lang w:eastAsia="ru-RU" w:bidi="ru-RU"/>
        </w:rPr>
        <w:lastRenderedPageBreak/>
        <w:t>картографических материалов либо их качество может оказаться непригодным для создания точной карты. В обоих случаях потребуется предварительное проведение полевых геодезических работ.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Границы землепользований на сельскохозяйственной карте являются, таким образом, не только специальными элементами содержания - их узловые точки служат опорными пунктами для нанесения на карту других элементов. Поэтому в большинстве случаев работам по составлению карт предшествуют работы по приведению граничных полигонов землепользований к общей системе координат.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Координаты граничных пунктов землепользований к одной общей системе приводят в зависимости от масштаба карты, качества исходных материалов и других особенностей.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 xml:space="preserve">После подготовки геодезических данных и исходных картографических материалов приступают к построению математических элементов карты. На каждый ее лист изготовляют в масштабе издания один составительский оригинал на чертежной бумаге, наклеенный на алюминиевую пластину. На подготовленной таким </w:t>
      </w:r>
      <w:r w:rsidR="00BA08E3" w:rsidRPr="005E7C33">
        <w:rPr>
          <w:color w:val="000000"/>
          <w:sz w:val="28"/>
          <w:szCs w:val="28"/>
          <w:lang w:eastAsia="ru-RU" w:bidi="ru-RU"/>
        </w:rPr>
        <w:t>путем основы</w:t>
      </w:r>
      <w:r w:rsidRPr="005E7C33">
        <w:rPr>
          <w:color w:val="000000"/>
          <w:sz w:val="28"/>
          <w:szCs w:val="28"/>
          <w:lang w:eastAsia="ru-RU" w:bidi="ru-RU"/>
        </w:rPr>
        <w:t xml:space="preserve"> строят сетку прямоугольных координат со сторонами квадрата 10 см и наносят по координатам или графическим </w:t>
      </w:r>
      <w:proofErr w:type="gramStart"/>
      <w:r w:rsidRPr="005E7C33">
        <w:rPr>
          <w:color w:val="000000"/>
          <w:sz w:val="28"/>
          <w:szCs w:val="28"/>
          <w:lang w:eastAsia="ru-RU" w:bidi="ru-RU"/>
        </w:rPr>
        <w:t>путем поворотные пункты</w:t>
      </w:r>
      <w:proofErr w:type="gramEnd"/>
      <w:r w:rsidRPr="005E7C33">
        <w:rPr>
          <w:color w:val="000000"/>
          <w:sz w:val="28"/>
          <w:szCs w:val="28"/>
          <w:lang w:eastAsia="ru-RU" w:bidi="ru-RU"/>
        </w:rPr>
        <w:t xml:space="preserve"> границ землепользований и сами границы. 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В процессе изготовления составительского оригинала ведут формуляр карты, в котором отражают весь ход работ по составлению карты и дают ха</w:t>
      </w:r>
      <w:r w:rsidRPr="005E7C33">
        <w:rPr>
          <w:color w:val="000000"/>
          <w:sz w:val="28"/>
          <w:szCs w:val="28"/>
          <w:lang w:eastAsia="ru-RU" w:bidi="ru-RU"/>
        </w:rPr>
        <w:softHyphen/>
        <w:t>рактеристику использования картографических материалов.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Работы по составлению сельскохозяйственных карт для их издания проводят отделы землеустройства областных управлений сельского хозяйства с привлечением в качестве консультантов старших землеустроителей районов.</w:t>
      </w:r>
    </w:p>
    <w:p w:rsidR="005E7C33" w:rsidRPr="005E7C33" w:rsidRDefault="005E7C33" w:rsidP="005E7C33">
      <w:pPr>
        <w:pStyle w:val="6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5E7C33">
        <w:rPr>
          <w:color w:val="000000"/>
          <w:sz w:val="28"/>
          <w:szCs w:val="28"/>
          <w:lang w:eastAsia="ru-RU" w:bidi="ru-RU"/>
        </w:rPr>
        <w:t>Специальное содержание карт и их оформление разрабатывают старший районный землеустроитель и экономист района после консультаций с главным агрономом, зоотехником и инженером-землеустроителем.</w:t>
      </w:r>
    </w:p>
    <w:p w:rsidR="000355FA" w:rsidRPr="005E7C33" w:rsidRDefault="005E7C33" w:rsidP="00BA08E3">
      <w:pPr>
        <w:pStyle w:val="60"/>
        <w:shd w:val="clear" w:color="auto" w:fill="auto"/>
        <w:spacing w:before="0" w:line="360" w:lineRule="auto"/>
        <w:ind w:firstLine="709"/>
        <w:rPr>
          <w:rFonts w:eastAsia="Calibri"/>
          <w:sz w:val="28"/>
          <w:szCs w:val="28"/>
          <w:u w:val="single"/>
        </w:rPr>
      </w:pPr>
      <w:r w:rsidRPr="005E7C33">
        <w:rPr>
          <w:color w:val="000000"/>
          <w:sz w:val="28"/>
          <w:szCs w:val="28"/>
          <w:lang w:eastAsia="ru-RU" w:bidi="ru-RU"/>
        </w:rPr>
        <w:t>Технические работы могут выполнять непосредственно районные землеустроители с помощью оперативного землеустроительного отряда.</w:t>
      </w:r>
    </w:p>
    <w:sectPr w:rsidR="000355FA" w:rsidRPr="005E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790"/>
    <w:multiLevelType w:val="hybridMultilevel"/>
    <w:tmpl w:val="ACC450F6"/>
    <w:lvl w:ilvl="0" w:tplc="B898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C56C8"/>
    <w:multiLevelType w:val="hybridMultilevel"/>
    <w:tmpl w:val="D08AEA74"/>
    <w:lvl w:ilvl="0" w:tplc="7D8E4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0295C"/>
    <w:multiLevelType w:val="hybridMultilevel"/>
    <w:tmpl w:val="471A086C"/>
    <w:lvl w:ilvl="0" w:tplc="7D8E4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B14F9"/>
    <w:multiLevelType w:val="hybridMultilevel"/>
    <w:tmpl w:val="C9C4FCD6"/>
    <w:lvl w:ilvl="0" w:tplc="11CC22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9316C9"/>
    <w:multiLevelType w:val="hybridMultilevel"/>
    <w:tmpl w:val="B9A0B618"/>
    <w:lvl w:ilvl="0" w:tplc="01D220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80"/>
    <w:rsid w:val="000355FA"/>
    <w:rsid w:val="005E7C33"/>
    <w:rsid w:val="006F5CF3"/>
    <w:rsid w:val="00A53180"/>
    <w:rsid w:val="00B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B2C5"/>
  <w15:chartTrackingRefBased/>
  <w15:docId w15:val="{17F8C6A9-A777-4E94-879F-51DB7BC1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33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E7C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Курсив"/>
    <w:basedOn w:val="6"/>
    <w:rsid w:val="005E7C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E7C33"/>
    <w:pPr>
      <w:widowControl w:val="0"/>
      <w:shd w:val="clear" w:color="auto" w:fill="FFFFFF"/>
      <w:spacing w:before="360" w:line="206" w:lineRule="exact"/>
      <w:jc w:val="both"/>
    </w:pPr>
    <w:rPr>
      <w:sz w:val="22"/>
      <w:szCs w:val="22"/>
      <w:lang w:eastAsia="en-US"/>
    </w:rPr>
  </w:style>
  <w:style w:type="character" w:customStyle="1" w:styleId="61pt">
    <w:name w:val="Основной текст (6) + Интервал 1 pt"/>
    <w:basedOn w:val="6"/>
    <w:rsid w:val="005E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E7C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C33"/>
    <w:pPr>
      <w:widowControl w:val="0"/>
      <w:shd w:val="clear" w:color="auto" w:fill="FFFFFF"/>
      <w:spacing w:line="206" w:lineRule="exact"/>
      <w:ind w:firstLine="2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2020-03-11T07:21:00Z</dcterms:created>
  <dcterms:modified xsi:type="dcterms:W3CDTF">2020-03-20T07:56:00Z</dcterms:modified>
</cp:coreProperties>
</file>