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E3" w:rsidRPr="00BE196A" w:rsidRDefault="009D4F8A" w:rsidP="00BE196A">
      <w:pPr>
        <w:ind w:firstLine="709"/>
        <w:rPr>
          <w:sz w:val="24"/>
          <w:szCs w:val="24"/>
        </w:rPr>
      </w:pPr>
      <w:r w:rsidRPr="00BE196A">
        <w:rPr>
          <w:sz w:val="24"/>
          <w:szCs w:val="24"/>
        </w:rPr>
        <w:t xml:space="preserve">Группа 27-П. </w:t>
      </w:r>
    </w:p>
    <w:p w:rsidR="009D4F8A" w:rsidRPr="00BE196A" w:rsidRDefault="009D4F8A" w:rsidP="00BE196A">
      <w:pPr>
        <w:ind w:firstLine="709"/>
        <w:rPr>
          <w:sz w:val="24"/>
          <w:szCs w:val="24"/>
        </w:rPr>
      </w:pPr>
      <w:r w:rsidRPr="00BE196A">
        <w:rPr>
          <w:sz w:val="24"/>
          <w:szCs w:val="24"/>
        </w:rPr>
        <w:t>Дисциплина: Гражданск</w:t>
      </w:r>
      <w:r w:rsidR="000759B8">
        <w:rPr>
          <w:sz w:val="24"/>
          <w:szCs w:val="24"/>
        </w:rPr>
        <w:t xml:space="preserve">ое </w:t>
      </w:r>
      <w:r w:rsidRPr="00BE196A">
        <w:rPr>
          <w:sz w:val="24"/>
          <w:szCs w:val="24"/>
        </w:rPr>
        <w:t xml:space="preserve"> </w:t>
      </w:r>
      <w:r w:rsidR="000759B8">
        <w:rPr>
          <w:sz w:val="24"/>
          <w:szCs w:val="24"/>
        </w:rPr>
        <w:t>право</w:t>
      </w:r>
    </w:p>
    <w:p w:rsidR="009D4F8A" w:rsidRPr="00BE196A" w:rsidRDefault="00082CA5" w:rsidP="00BE196A">
      <w:pPr>
        <w:ind w:firstLine="709"/>
        <w:rPr>
          <w:sz w:val="24"/>
          <w:szCs w:val="24"/>
        </w:rPr>
      </w:pPr>
      <w:r>
        <w:rPr>
          <w:sz w:val="24"/>
          <w:szCs w:val="24"/>
        </w:rPr>
        <w:t>Дата: 2</w:t>
      </w:r>
      <w:r w:rsidR="00DF6D32">
        <w:rPr>
          <w:sz w:val="24"/>
          <w:szCs w:val="24"/>
        </w:rPr>
        <w:t>8</w:t>
      </w:r>
      <w:r w:rsidR="00BE196A" w:rsidRPr="00BE196A">
        <w:rPr>
          <w:sz w:val="24"/>
          <w:szCs w:val="24"/>
        </w:rPr>
        <w:t>.</w:t>
      </w:r>
      <w:r w:rsidR="009D4F8A" w:rsidRPr="00BE196A">
        <w:rPr>
          <w:sz w:val="24"/>
          <w:szCs w:val="24"/>
        </w:rPr>
        <w:t>03.2020</w:t>
      </w:r>
    </w:p>
    <w:p w:rsidR="009D4F8A" w:rsidRPr="00BE196A" w:rsidRDefault="009D4F8A" w:rsidP="00BE196A">
      <w:pPr>
        <w:ind w:firstLine="709"/>
        <w:rPr>
          <w:sz w:val="24"/>
          <w:szCs w:val="24"/>
        </w:rPr>
      </w:pPr>
      <w:r w:rsidRPr="00BE196A">
        <w:rPr>
          <w:sz w:val="24"/>
          <w:szCs w:val="24"/>
        </w:rPr>
        <w:t xml:space="preserve">Вид и тип урока: </w:t>
      </w:r>
      <w:r w:rsidR="00DF6D32">
        <w:rPr>
          <w:sz w:val="24"/>
          <w:szCs w:val="24"/>
        </w:rPr>
        <w:t>Лекция</w:t>
      </w:r>
      <w:proofErr w:type="gramStart"/>
      <w:r w:rsidR="00DF6D32">
        <w:rPr>
          <w:sz w:val="24"/>
          <w:szCs w:val="24"/>
        </w:rPr>
        <w:t>.</w:t>
      </w:r>
      <w:proofErr w:type="gramEnd"/>
      <w:r w:rsidR="00DF6D32">
        <w:rPr>
          <w:sz w:val="24"/>
          <w:szCs w:val="24"/>
        </w:rPr>
        <w:t xml:space="preserve"> </w:t>
      </w:r>
      <w:r w:rsidR="000B02AC">
        <w:rPr>
          <w:sz w:val="24"/>
          <w:szCs w:val="24"/>
        </w:rPr>
        <w:t xml:space="preserve"> </w:t>
      </w:r>
      <w:r w:rsidR="00DF6D32">
        <w:rPr>
          <w:sz w:val="24"/>
          <w:szCs w:val="24"/>
        </w:rPr>
        <w:t>Урок с</w:t>
      </w:r>
      <w:r w:rsidR="00082CA5">
        <w:rPr>
          <w:sz w:val="24"/>
          <w:szCs w:val="24"/>
        </w:rPr>
        <w:t>ообщени</w:t>
      </w:r>
      <w:r w:rsidR="00DF6D32">
        <w:rPr>
          <w:sz w:val="24"/>
          <w:szCs w:val="24"/>
        </w:rPr>
        <w:t>я</w:t>
      </w:r>
      <w:r w:rsidR="00082CA5">
        <w:rPr>
          <w:sz w:val="24"/>
          <w:szCs w:val="24"/>
        </w:rPr>
        <w:t xml:space="preserve"> новых</w:t>
      </w:r>
      <w:r w:rsidRPr="00BE196A">
        <w:rPr>
          <w:sz w:val="24"/>
          <w:szCs w:val="24"/>
        </w:rPr>
        <w:t xml:space="preserve"> знаний.</w:t>
      </w:r>
    </w:p>
    <w:p w:rsidR="00BE196A" w:rsidRPr="00BE196A" w:rsidRDefault="00BE196A" w:rsidP="00BE196A">
      <w:pPr>
        <w:ind w:firstLine="709"/>
        <w:rPr>
          <w:sz w:val="24"/>
          <w:szCs w:val="24"/>
        </w:rPr>
      </w:pPr>
      <w:r>
        <w:rPr>
          <w:sz w:val="24"/>
          <w:szCs w:val="24"/>
        </w:rPr>
        <w:t>Преподаватель: А.В. Попов</w:t>
      </w:r>
    </w:p>
    <w:p w:rsidR="00082CA5" w:rsidRDefault="00082CA5" w:rsidP="00082CA5"/>
    <w:p w:rsidR="00082CA5" w:rsidRPr="00082CA5" w:rsidRDefault="00082CA5" w:rsidP="00082CA5">
      <w:pPr>
        <w:rPr>
          <w:b/>
          <w:sz w:val="24"/>
          <w:szCs w:val="24"/>
        </w:rPr>
      </w:pPr>
      <w:r w:rsidRPr="00082CA5">
        <w:rPr>
          <w:sz w:val="24"/>
          <w:szCs w:val="24"/>
        </w:rPr>
        <w:t xml:space="preserve">Электронная почта: </w:t>
      </w:r>
      <w:r w:rsidRPr="00082CA5">
        <w:rPr>
          <w:b/>
          <w:sz w:val="24"/>
          <w:szCs w:val="24"/>
          <w:shd w:val="clear" w:color="auto" w:fill="FFFFFF"/>
        </w:rPr>
        <w:t>popoff.62-89@yandex.ru</w:t>
      </w:r>
    </w:p>
    <w:p w:rsidR="009D4F8A" w:rsidRPr="00BE196A" w:rsidRDefault="009D4F8A" w:rsidP="00BE196A">
      <w:pPr>
        <w:ind w:firstLine="709"/>
        <w:rPr>
          <w:sz w:val="24"/>
          <w:szCs w:val="24"/>
        </w:rPr>
      </w:pPr>
    </w:p>
    <w:p w:rsidR="009D4F8A" w:rsidRPr="00BE196A" w:rsidRDefault="009D4F8A" w:rsidP="00BE196A">
      <w:pPr>
        <w:spacing w:line="276" w:lineRule="auto"/>
        <w:ind w:firstLine="709"/>
        <w:jc w:val="both"/>
        <w:rPr>
          <w:b/>
          <w:sz w:val="24"/>
          <w:szCs w:val="24"/>
        </w:rPr>
      </w:pPr>
    </w:p>
    <w:p w:rsidR="009D4F8A" w:rsidRPr="00BE196A" w:rsidRDefault="009D4F8A" w:rsidP="00BE196A">
      <w:pPr>
        <w:spacing w:line="276" w:lineRule="auto"/>
        <w:ind w:firstLine="709"/>
        <w:jc w:val="both"/>
        <w:rPr>
          <w:b/>
          <w:sz w:val="24"/>
          <w:szCs w:val="24"/>
        </w:rPr>
      </w:pPr>
    </w:p>
    <w:p w:rsidR="00DF6D32" w:rsidRDefault="00DF6D32" w:rsidP="00DF6D32">
      <w:pPr>
        <w:spacing w:line="276" w:lineRule="auto"/>
        <w:rPr>
          <w:sz w:val="24"/>
          <w:szCs w:val="24"/>
        </w:rPr>
      </w:pPr>
      <w:r>
        <w:rPr>
          <w:b/>
          <w:sz w:val="24"/>
          <w:szCs w:val="24"/>
        </w:rPr>
        <w:t>Тема 5.1.</w:t>
      </w:r>
      <w:r>
        <w:rPr>
          <w:sz w:val="24"/>
          <w:szCs w:val="24"/>
        </w:rPr>
        <w:t xml:space="preserve"> Отдельные виды внедоговорных обязательств</w:t>
      </w:r>
    </w:p>
    <w:p w:rsidR="00DF6D32" w:rsidRDefault="00DF6D32" w:rsidP="00DF6D32">
      <w:pPr>
        <w:spacing w:line="276" w:lineRule="auto"/>
        <w:rPr>
          <w:sz w:val="24"/>
          <w:szCs w:val="24"/>
        </w:rPr>
      </w:pPr>
      <w:r>
        <w:rPr>
          <w:sz w:val="24"/>
          <w:szCs w:val="24"/>
        </w:rPr>
        <w:t>5.1.1.</w:t>
      </w:r>
      <w:r>
        <w:rPr>
          <w:b/>
          <w:sz w:val="24"/>
          <w:szCs w:val="24"/>
        </w:rPr>
        <w:t xml:space="preserve">  </w:t>
      </w:r>
      <w:r>
        <w:rPr>
          <w:sz w:val="24"/>
          <w:szCs w:val="24"/>
        </w:rPr>
        <w:t>Понятие, значение и условия обязательств из причинения вреда.</w:t>
      </w:r>
    </w:p>
    <w:p w:rsidR="00082CA5" w:rsidRDefault="00082CA5" w:rsidP="00082CA5">
      <w:pPr>
        <w:spacing w:line="276" w:lineRule="auto"/>
        <w:ind w:firstLine="709"/>
        <w:rPr>
          <w:sz w:val="24"/>
          <w:szCs w:val="24"/>
        </w:rPr>
      </w:pPr>
    </w:p>
    <w:p w:rsidR="00BE196A" w:rsidRDefault="00BE196A" w:rsidP="00BE196A">
      <w:pPr>
        <w:ind w:firstLine="709"/>
        <w:rPr>
          <w:sz w:val="24"/>
          <w:szCs w:val="24"/>
        </w:rPr>
      </w:pPr>
    </w:p>
    <w:p w:rsidR="00DF6D32" w:rsidRDefault="00082CA5" w:rsidP="00DF6D32">
      <w:pPr>
        <w:spacing w:line="276" w:lineRule="auto"/>
        <w:ind w:right="-82" w:firstLine="709"/>
        <w:jc w:val="both"/>
        <w:rPr>
          <w:sz w:val="24"/>
          <w:szCs w:val="24"/>
        </w:rPr>
      </w:pPr>
      <w:r>
        <w:rPr>
          <w:sz w:val="24"/>
          <w:szCs w:val="24"/>
        </w:rPr>
        <w:t xml:space="preserve">Статьи </w:t>
      </w:r>
      <w:r w:rsidR="000759B8">
        <w:rPr>
          <w:sz w:val="24"/>
          <w:szCs w:val="24"/>
        </w:rPr>
        <w:t>ГК</w:t>
      </w:r>
      <w:r>
        <w:rPr>
          <w:sz w:val="24"/>
          <w:szCs w:val="24"/>
        </w:rPr>
        <w:t xml:space="preserve"> РФ: </w:t>
      </w:r>
      <w:r w:rsidR="00DF6D32">
        <w:rPr>
          <w:sz w:val="24"/>
          <w:szCs w:val="24"/>
        </w:rPr>
        <w:t>Ст. 1064-1083 ГК РФ</w:t>
      </w:r>
    </w:p>
    <w:p w:rsidR="00DF6D32" w:rsidRDefault="00DF6D32" w:rsidP="00DF6D32">
      <w:pPr>
        <w:spacing w:line="276" w:lineRule="auto"/>
        <w:ind w:right="-82" w:firstLine="709"/>
        <w:jc w:val="both"/>
        <w:rPr>
          <w:sz w:val="24"/>
          <w:szCs w:val="24"/>
        </w:rPr>
      </w:pPr>
      <w:r>
        <w:rPr>
          <w:sz w:val="24"/>
          <w:szCs w:val="24"/>
        </w:rPr>
        <w:t xml:space="preserve">                         </w:t>
      </w:r>
      <w:r>
        <w:rPr>
          <w:sz w:val="24"/>
          <w:szCs w:val="24"/>
        </w:rPr>
        <w:t>Ст. 1084-1109 ГК РФ</w:t>
      </w:r>
    </w:p>
    <w:p w:rsidR="00DF6D32" w:rsidRDefault="00DF6D32" w:rsidP="00DF6D32">
      <w:pPr>
        <w:pStyle w:val="ConsPlusNormal"/>
        <w:widowControl/>
        <w:ind w:firstLine="0"/>
        <w:jc w:val="center"/>
        <w:outlineLvl w:val="1"/>
      </w:pPr>
    </w:p>
    <w:p w:rsidR="00DF6D32" w:rsidRDefault="00DF6D32" w:rsidP="00DF6D32">
      <w:pPr>
        <w:pStyle w:val="ConsPlusNormal"/>
        <w:widowControl/>
        <w:ind w:firstLine="0"/>
        <w:jc w:val="center"/>
        <w:outlineLvl w:val="1"/>
      </w:pPr>
      <w:r>
        <w:t>1. Понятие и условия возникновения обязательств</w:t>
      </w:r>
    </w:p>
    <w:p w:rsidR="00DF6D32" w:rsidRDefault="00DF6D32" w:rsidP="00DF6D32">
      <w:pPr>
        <w:pStyle w:val="ConsPlusNormal"/>
        <w:widowControl/>
        <w:ind w:firstLine="0"/>
        <w:jc w:val="center"/>
      </w:pPr>
      <w:r>
        <w:t>вследствие причинения вреда</w:t>
      </w:r>
    </w:p>
    <w:p w:rsidR="00DF6D32" w:rsidRDefault="00DF6D32" w:rsidP="00DF6D32">
      <w:pPr>
        <w:pStyle w:val="ConsPlusNormal"/>
        <w:widowControl/>
        <w:ind w:firstLine="540"/>
        <w:jc w:val="both"/>
      </w:pPr>
    </w:p>
    <w:p w:rsidR="00DF6D32" w:rsidRDefault="00DF6D32" w:rsidP="00DF6D32">
      <w:pPr>
        <w:pStyle w:val="ConsPlusNormal"/>
        <w:widowControl/>
        <w:ind w:firstLine="540"/>
        <w:jc w:val="both"/>
      </w:pPr>
      <w:r>
        <w:t xml:space="preserve">Обязательства вследствие причинения вреда относятся к внедоговорным обязательствам, которые возникают в результате совершения правонарушения, причинившего вред жизни, здоровью, иным нематериальным благам гражданина либо имуществу гражданина или иного субъекта; поэтому они называются </w:t>
      </w:r>
      <w:proofErr w:type="spellStart"/>
      <w:r>
        <w:t>деликтными</w:t>
      </w:r>
      <w:proofErr w:type="spellEnd"/>
      <w:r>
        <w:t xml:space="preserve"> (от лат. </w:t>
      </w:r>
      <w:proofErr w:type="spellStart"/>
      <w:r>
        <w:t>delictum</w:t>
      </w:r>
      <w:proofErr w:type="spellEnd"/>
      <w:r>
        <w:t xml:space="preserve"> - правонарушение). Им посвящена специальная глава 59 ГК РФ.</w:t>
      </w:r>
    </w:p>
    <w:p w:rsidR="00DF6D32" w:rsidRDefault="00DF6D32" w:rsidP="00DF6D32">
      <w:pPr>
        <w:pStyle w:val="ConsPlusNormal"/>
        <w:widowControl/>
        <w:ind w:firstLine="540"/>
        <w:jc w:val="both"/>
      </w:pPr>
      <w:r>
        <w:t>Российское гражданское законодательство регулирует рассматриваемые обязательства исходя из принципа генерального деликта, согласно которому любое причинение вреда является противоправным, за исключением случаев, предусмотренных законом; любой вред подлежит возмещению за определенными исключениями.</w:t>
      </w:r>
    </w:p>
    <w:p w:rsidR="00DF6D32" w:rsidRDefault="00DF6D32" w:rsidP="00DF6D32">
      <w:pPr>
        <w:pStyle w:val="ConsPlusNormal"/>
        <w:widowControl/>
        <w:ind w:firstLine="540"/>
        <w:jc w:val="both"/>
      </w:pPr>
      <w:r>
        <w:t xml:space="preserve">В отличие от договорных обязательств, </w:t>
      </w:r>
      <w:proofErr w:type="spellStart"/>
      <w:r>
        <w:t>деликтные</w:t>
      </w:r>
      <w:proofErr w:type="spellEnd"/>
      <w:r>
        <w:t xml:space="preserve"> обязательства возникают независимо от воли и желания их участников, в силу указания закона. При этом вред причиняется абсолютным субъективным правам (праву собственности, жизни, здоровью, чести, достоинству и т.д.) при отсутствии между лицами договорного правоотношения. Если вред причиняется при исполнении договора, то он по общему правилу возмещается в рамках договорного обязательства, на основании правовых норм, регулирующих соответствующий договор. Например, хранитель обязан возместить вред, причиненный имуществу, принятому им на хранение, в соответствии со ст. ст. 901, 902 ГК РФ (гл. 47), а не гл. 59 ГК РФ.</w:t>
      </w:r>
    </w:p>
    <w:p w:rsidR="00DF6D32" w:rsidRDefault="00DF6D32" w:rsidP="00DF6D32">
      <w:pPr>
        <w:pStyle w:val="ConsPlusNormal"/>
        <w:widowControl/>
        <w:ind w:firstLine="540"/>
        <w:jc w:val="both"/>
      </w:pPr>
      <w:r>
        <w:t xml:space="preserve">Любое обязательство является имущественным правоотношением, оно опосредствует перемещение материальных благ от одного лица к другому. Хотя </w:t>
      </w:r>
      <w:proofErr w:type="spellStart"/>
      <w:r>
        <w:t>деликтное</w:t>
      </w:r>
      <w:proofErr w:type="spellEnd"/>
      <w:r>
        <w:t xml:space="preserve"> обязательство возникает в результате причинения вреда не только материальным, но и нематериальным благам, его целью является предоставление потерпевшему компенсации причиненного вреда в виде возмещения убытков, предоставления вещи того же рода и качества и т.д. Поскольку </w:t>
      </w:r>
      <w:proofErr w:type="spellStart"/>
      <w:r>
        <w:t>деликтное</w:t>
      </w:r>
      <w:proofErr w:type="spellEnd"/>
      <w:r>
        <w:t xml:space="preserve"> обязательство направлено на защиту нарушенных прав и интересов потерпевшего, его можно охарактеризовать как охранительное обязательство.</w:t>
      </w:r>
    </w:p>
    <w:p w:rsidR="00DF6D32" w:rsidRDefault="00DF6D32" w:rsidP="00DF6D32">
      <w:pPr>
        <w:pStyle w:val="ConsPlusNormal"/>
        <w:widowControl/>
        <w:ind w:firstLine="540"/>
        <w:jc w:val="both"/>
      </w:pPr>
      <w:r>
        <w:t xml:space="preserve">Содержание </w:t>
      </w:r>
      <w:proofErr w:type="spellStart"/>
      <w:r>
        <w:t>деликтного</w:t>
      </w:r>
      <w:proofErr w:type="spellEnd"/>
      <w:r>
        <w:t xml:space="preserve"> обязательства составляют права и обязанности его участников. Оно носит односторонне обязывающий характер: на одну сторону (</w:t>
      </w:r>
      <w:proofErr w:type="spellStart"/>
      <w:r>
        <w:t>причинителя</w:t>
      </w:r>
      <w:proofErr w:type="spellEnd"/>
      <w:r>
        <w:t xml:space="preserve"> вреда) возлагается обязанность возместить причиненный вред, другая сторона (потерпевший) обладает правом требовать возмещения вреда.</w:t>
      </w:r>
    </w:p>
    <w:p w:rsidR="00DF6D32" w:rsidRDefault="00DF6D32" w:rsidP="00DF6D32">
      <w:pPr>
        <w:pStyle w:val="ConsPlusNormal"/>
        <w:widowControl/>
        <w:ind w:firstLine="540"/>
        <w:jc w:val="both"/>
      </w:pPr>
      <w:r>
        <w:t>Согласно ст. 1082 ГК РФ возмещение вреда возможно, во-первых, в натуре (в виде предоставления вещи того же рода и качества, исправления поврежденной вещи и т.п.) и, во-вторых, в денежной форме (в виде возмещения причиненных убытков). В зависимости от обстоятельств дела суд может сочетать оба этих способа возмещения вреда.</w:t>
      </w:r>
    </w:p>
    <w:p w:rsidR="00DF6D32" w:rsidRDefault="00DF6D32" w:rsidP="00DF6D32">
      <w:pPr>
        <w:pStyle w:val="ConsPlusNormal"/>
        <w:widowControl/>
        <w:ind w:firstLine="540"/>
        <w:jc w:val="both"/>
      </w:pPr>
      <w:r>
        <w:t xml:space="preserve">Согласно п. 1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Законом обязанность возмещения вреда может быть возложена на лицо, не являющееся </w:t>
      </w:r>
      <w:proofErr w:type="spellStart"/>
      <w:r>
        <w:t>причинителем</w:t>
      </w:r>
      <w:proofErr w:type="spellEnd"/>
      <w:r>
        <w:t xml:space="preserve"> вреда. Например, вред, причиненный транспортным средством, подлежит возмещению его законным владельцем, несмотря на </w:t>
      </w:r>
      <w:proofErr w:type="gramStart"/>
      <w:r>
        <w:t>то</w:t>
      </w:r>
      <w:proofErr w:type="gramEnd"/>
      <w:r>
        <w:t xml:space="preserve"> что управляло автомобилем другое лицо. Возложение обязанности возмещения вреда на лицо, не являющееся </w:t>
      </w:r>
      <w:proofErr w:type="spellStart"/>
      <w:r>
        <w:t>причинителем</w:t>
      </w:r>
      <w:proofErr w:type="spellEnd"/>
      <w:r>
        <w:t xml:space="preserve"> вреда, имеет целью защиту интересов потерпевшего, однако было бы </w:t>
      </w:r>
      <w:r>
        <w:lastRenderedPageBreak/>
        <w:t xml:space="preserve">несправедливым освобождение </w:t>
      </w:r>
      <w:proofErr w:type="spellStart"/>
      <w:r>
        <w:t>причинителя</w:t>
      </w:r>
      <w:proofErr w:type="spellEnd"/>
      <w:r>
        <w:t xml:space="preserve"> вреда от ответственности за счет другого лица. Поэтому лицо, возместившее вред, причиненный другим субъектом, имеет право обратного требования (регресса) к </w:t>
      </w:r>
      <w:proofErr w:type="spellStart"/>
      <w:r>
        <w:t>причинителю</w:t>
      </w:r>
      <w:proofErr w:type="spellEnd"/>
      <w:r>
        <w:t xml:space="preserve"> вреда в размере выплаченного возмещения, если иной размер не установлен законом.</w:t>
      </w:r>
    </w:p>
    <w:p w:rsidR="00DF6D32" w:rsidRDefault="00DF6D32" w:rsidP="00DF6D32">
      <w:pPr>
        <w:pStyle w:val="ConsPlusNormal"/>
        <w:widowControl/>
        <w:ind w:firstLine="540"/>
        <w:jc w:val="both"/>
      </w:pPr>
      <w:r>
        <w:t xml:space="preserve">Таким образом, сторонами </w:t>
      </w:r>
      <w:proofErr w:type="spellStart"/>
      <w:r>
        <w:t>деликтного</w:t>
      </w:r>
      <w:proofErr w:type="spellEnd"/>
      <w:r>
        <w:t xml:space="preserve"> обязательства являются потерпевший и </w:t>
      </w:r>
      <w:proofErr w:type="spellStart"/>
      <w:r>
        <w:t>причинитель</w:t>
      </w:r>
      <w:proofErr w:type="spellEnd"/>
      <w:r>
        <w:t xml:space="preserve"> вреда (</w:t>
      </w:r>
      <w:proofErr w:type="spellStart"/>
      <w:r>
        <w:t>делинквент</w:t>
      </w:r>
      <w:proofErr w:type="spellEnd"/>
      <w:r>
        <w:t>) или иное лицо, которое в силу закона отвечает за причинение вреда.</w:t>
      </w:r>
    </w:p>
    <w:p w:rsidR="00DF6D32" w:rsidRDefault="00DF6D32" w:rsidP="00DF6D32">
      <w:pPr>
        <w:pStyle w:val="ConsPlusNormal"/>
        <w:widowControl/>
        <w:ind w:firstLine="540"/>
        <w:jc w:val="both"/>
      </w:pPr>
      <w:r>
        <w:t>На стороне потерпевшего может выступать любой субъект гражданского права, личности или имуществу которого причинен вред.</w:t>
      </w:r>
    </w:p>
    <w:p w:rsidR="00DF6D32" w:rsidRDefault="00DF6D32" w:rsidP="00DF6D32">
      <w:pPr>
        <w:pStyle w:val="ConsPlusNormal"/>
        <w:widowControl/>
        <w:ind w:firstLine="540"/>
        <w:jc w:val="both"/>
      </w:pPr>
      <w:r>
        <w:t>Лицом, ответственным за причинение вреда, может быть также любой субъект гражданского права (гражданин, юридическое лицо, публично-правовое образование).</w:t>
      </w:r>
    </w:p>
    <w:p w:rsidR="00DF6D32" w:rsidRDefault="00DF6D32" w:rsidP="00DF6D32">
      <w:pPr>
        <w:pStyle w:val="ConsPlusNormal"/>
        <w:widowControl/>
        <w:ind w:firstLine="540"/>
        <w:jc w:val="both"/>
      </w:pPr>
      <w:r>
        <w:t>Как известно, юридические лица участвуют в гражданском обороте через действия своих органов управления и работников. В связи с этим за вред, причиненный работником при исполнении трудовых (служебных, должностных) обязанностей, отвечает юридическое лицо (ст. 1068 ГК РФ). Если же работник причинил вред действиями, не имеющими отношения к исполнению трудовых (служебных, должностных) обязанностей, то такой вред подлежит возмещению самим работником, а не юридическим лицом. Например, в результате ссоры двух работников один причиняет вред здоровью другого. ГК РФ распространил правила об ответственности юридического лица за действия своих работников также на граждан-работодателей.</w:t>
      </w:r>
    </w:p>
    <w:p w:rsidR="00DF6D32" w:rsidRDefault="00DF6D32" w:rsidP="00DF6D32">
      <w:pPr>
        <w:pStyle w:val="ConsPlusNormal"/>
        <w:widowControl/>
        <w:ind w:firstLine="540"/>
        <w:jc w:val="both"/>
      </w:pPr>
      <w:proofErr w:type="gramStart"/>
      <w:r>
        <w:t>Применительно к правилам гл. 59 ГК РФ работниками признаются не только граждане, выполняющие работу на основании трудового договора (контракта), но и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roofErr w:type="gramEnd"/>
    </w:p>
    <w:p w:rsidR="00DF6D32" w:rsidRDefault="00DF6D32" w:rsidP="00DF6D32">
      <w:pPr>
        <w:pStyle w:val="ConsPlusNormal"/>
        <w:widowControl/>
        <w:ind w:firstLine="540"/>
        <w:jc w:val="both"/>
      </w:pPr>
      <w:r>
        <w:t xml:space="preserve">Если причиненный вред является единым и неразрывным результатом совместных действий нескольких лиц, на стороне должника будет иметь место множественность лиц. Они отвечают перед потерпевшим солидарно - потерпевший по своему выбору может требовать возмещения причиненного вреда как от всех </w:t>
      </w:r>
      <w:proofErr w:type="spellStart"/>
      <w:r>
        <w:t>делинквентов</w:t>
      </w:r>
      <w:proofErr w:type="spellEnd"/>
      <w:r>
        <w:t xml:space="preserve"> совместно, так и от любого из них в отдельности, притом как полностью, так и в части долга. </w:t>
      </w:r>
      <w:proofErr w:type="spellStart"/>
      <w:r>
        <w:t>Причинитель</w:t>
      </w:r>
      <w:proofErr w:type="spellEnd"/>
      <w:r>
        <w:t xml:space="preserve"> вреда, который возместил потерпевшему совместно причиненный вред, вправе в последующем потребовать с каждого из других </w:t>
      </w:r>
      <w:proofErr w:type="spellStart"/>
      <w:r>
        <w:t>делинквентов</w:t>
      </w:r>
      <w:proofErr w:type="spellEnd"/>
      <w:r>
        <w:t xml:space="preserve"> долю выплаченного потерпевшему возмещения в размере, соответствующем степени вины этого </w:t>
      </w:r>
      <w:proofErr w:type="spellStart"/>
      <w:r>
        <w:t>причинителя</w:t>
      </w:r>
      <w:proofErr w:type="spellEnd"/>
      <w:r>
        <w:t xml:space="preserve"> вреда. Однако при наличии соответствующего заявления потерпевшего суд может изначально возложить на лиц, совместно причинивших вред, ответственность в долях в соответствии со степенью вины каждого </w:t>
      </w:r>
      <w:proofErr w:type="spellStart"/>
      <w:r>
        <w:t>причинителя</w:t>
      </w:r>
      <w:proofErr w:type="spellEnd"/>
      <w:r>
        <w:t xml:space="preserve"> вреда (при невозможности определить степень вины доли признаются равными), если это соответствует интересам потерпевшего.</w:t>
      </w:r>
    </w:p>
    <w:p w:rsidR="00DF6D32" w:rsidRDefault="00DF6D32" w:rsidP="00DF6D32">
      <w:pPr>
        <w:pStyle w:val="ConsPlusNormal"/>
        <w:widowControl/>
        <w:ind w:firstLine="540"/>
        <w:jc w:val="both"/>
      </w:pPr>
      <w:r>
        <w:t>Общими условиями возникновения обязатель</w:t>
      </w:r>
      <w:proofErr w:type="gramStart"/>
      <w:r>
        <w:t>ств всл</w:t>
      </w:r>
      <w:proofErr w:type="gramEnd"/>
      <w:r>
        <w:t xml:space="preserve">едствие причинения вреда являются, во-первых, наличие вреда; во-вторых, противоправность поведения; в-третьих, причинная связь между противоправным поведением лица и вредом; в-четвертых, вина </w:t>
      </w:r>
      <w:proofErr w:type="spellStart"/>
      <w:r>
        <w:t>делинквента</w:t>
      </w:r>
      <w:proofErr w:type="spellEnd"/>
      <w:r>
        <w:t>.</w:t>
      </w:r>
    </w:p>
    <w:p w:rsidR="00DF6D32" w:rsidRDefault="00DF6D32" w:rsidP="00DF6D32">
      <w:pPr>
        <w:pStyle w:val="ConsPlusNormal"/>
        <w:widowControl/>
        <w:ind w:firstLine="540"/>
        <w:jc w:val="both"/>
      </w:pPr>
      <w:r>
        <w:t>Под вредом понимается уничтожение или умаление материального или нематериального блага. Соответственно различают имущественный и моральный вред. Имущественный вред выражается в наступлении неблагоприятных последствий в имущественной сфере потерпевшего, которые могут быть следствием нарушения не только имущественного, но и нематериального блага (например, вследствие причинения вреда здоровью потерпевшему возмещается реальный ущерб в виде расходов на лечение, а также доходы, не полученные им по причине нетрудоспособности). Моральный вред - это физические и нравственные страдания гражданина. По общему правилу компенсации подлежит моральный вред, причиненный нарушением нематериальных благ. Нравственные и физические страдания, которые гражданин претерпел в связи с нарушением его имущественных прав, возмещаются только в тех случаях, когда это прямо предусмотрено законом.</w:t>
      </w:r>
    </w:p>
    <w:p w:rsidR="00DF6D32" w:rsidRDefault="00DF6D32" w:rsidP="00DF6D32">
      <w:pPr>
        <w:pStyle w:val="ConsPlusNormal"/>
        <w:widowControl/>
        <w:ind w:firstLine="540"/>
        <w:jc w:val="both"/>
      </w:pPr>
      <w:r>
        <w:t xml:space="preserve">Противоправным считается поведение, противоречащее правовым нормам и нарушающее субъективные права других лиц. Поскольку ГК РФ устанавливает общий запрет на причинение кому-либо вреда, то любое причинение вреда признается противоправным, за исключением случаев, установленных законом. В связи с этим потерпевший не обязан доказывать противоправность поведения </w:t>
      </w:r>
      <w:proofErr w:type="spellStart"/>
      <w:r>
        <w:t>делинквента</w:t>
      </w:r>
      <w:proofErr w:type="spellEnd"/>
      <w:r>
        <w:t>, она предполагается, пока не доказано иное. Правомерным признается причинение вреда в состоянии необходимой обороны (ст. 1066 ГК РФ), крайней необходимости (ст. 1067 ГК РФ). Вред, причиненный в состоянии необходимой обороны, возмещению не подлежит.</w:t>
      </w:r>
    </w:p>
    <w:p w:rsidR="00DF6D32" w:rsidRDefault="00DF6D32" w:rsidP="00DF6D32">
      <w:pPr>
        <w:pStyle w:val="ConsPlusNormal"/>
        <w:widowControl/>
        <w:ind w:firstLine="540"/>
        <w:jc w:val="both"/>
      </w:pPr>
      <w:r>
        <w:t xml:space="preserve">Согласно п. 3 ст. 1064 ГК РФ вред, причиненный правомерными действиями, подлежит возмещению в случаях, предусмотренных законом. Так, вред, причиненный в состоянии крайней необходимости, т.е. для устранения опасности, угрожающей самому </w:t>
      </w:r>
      <w:proofErr w:type="spellStart"/>
      <w:r>
        <w:t>причинителю</w:t>
      </w:r>
      <w:proofErr w:type="spellEnd"/>
      <w:r>
        <w:t xml:space="preserve">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 В таких случаях за счет </w:t>
      </w:r>
      <w:r>
        <w:lastRenderedPageBreak/>
        <w:t xml:space="preserve">совершения действий, причиняющих вред третьему лицу, защищаются интересы </w:t>
      </w:r>
      <w:proofErr w:type="spellStart"/>
      <w:r>
        <w:t>причинителя</w:t>
      </w:r>
      <w:proofErr w:type="spellEnd"/>
      <w:r>
        <w:t xml:space="preserve"> вреда или другого лица: устраняется опасность, угрожавшая их личности или имуществу (например, для тушения горящего человека используется верхняя одежда, принадлежащая другому лицу). Поэтому, несмотря на правомерный характер действий в состоянии крайней необходимости, причиненный вред подлежит возмещению. С учетом конкретных обстоятельств суд может возложить обязанность возмещения вреда на лицо, в интересах которого действовал </w:t>
      </w:r>
      <w:proofErr w:type="spellStart"/>
      <w:r>
        <w:t>причинитель</w:t>
      </w:r>
      <w:proofErr w:type="spellEnd"/>
      <w:r>
        <w:t xml:space="preserve"> вреда, либо освободить от возмещения вреда полностью или частично как это третье лицо, так и </w:t>
      </w:r>
      <w:proofErr w:type="spellStart"/>
      <w:r>
        <w:t>причинителя</w:t>
      </w:r>
      <w:proofErr w:type="spellEnd"/>
      <w:r>
        <w:t xml:space="preserve"> вреда.</w:t>
      </w:r>
    </w:p>
    <w:p w:rsidR="00DF6D32" w:rsidRDefault="00DF6D32" w:rsidP="00DF6D32">
      <w:pPr>
        <w:pStyle w:val="ConsPlusNormal"/>
        <w:widowControl/>
        <w:ind w:firstLine="540"/>
        <w:jc w:val="both"/>
      </w:pPr>
      <w:r>
        <w:t xml:space="preserve">В возмещении вреда может быть отказано, если вред причинен по просьбе или с согласия потерпевшего, а действия </w:t>
      </w:r>
      <w:proofErr w:type="spellStart"/>
      <w:r>
        <w:t>причинителя</w:t>
      </w:r>
      <w:proofErr w:type="spellEnd"/>
      <w:r>
        <w:t xml:space="preserve"> вреда не нарушают нравственные принципы общества.</w:t>
      </w:r>
    </w:p>
    <w:p w:rsidR="00DF6D32" w:rsidRDefault="00DF6D32" w:rsidP="00DF6D32">
      <w:pPr>
        <w:pStyle w:val="ConsPlusNormal"/>
        <w:widowControl/>
        <w:ind w:firstLine="540"/>
        <w:jc w:val="both"/>
      </w:pPr>
      <w:r>
        <w:t xml:space="preserve">Вред подлежит возмещению в том случае, если он является следствием противоправного поведения лица. Действия (бездействие) субъекта должны быть причиной наступления вреда. Причинно-следственная связь между поведением лица и наступившим вредом является необходимым условием возникновения </w:t>
      </w:r>
      <w:proofErr w:type="spellStart"/>
      <w:r>
        <w:t>деликтного</w:t>
      </w:r>
      <w:proofErr w:type="spellEnd"/>
      <w:r>
        <w:t xml:space="preserve"> обязательства.</w:t>
      </w:r>
    </w:p>
    <w:p w:rsidR="00DF6D32" w:rsidRDefault="00DF6D32" w:rsidP="00DF6D32">
      <w:pPr>
        <w:pStyle w:val="ConsPlusNormal"/>
        <w:widowControl/>
        <w:ind w:firstLine="540"/>
        <w:jc w:val="both"/>
      </w:pPr>
      <w:r>
        <w:t xml:space="preserve">Лицо обязано возместить вред при наличии его вины в причинении вреда. В гражданском праве действует презумпция вины </w:t>
      </w:r>
      <w:proofErr w:type="spellStart"/>
      <w:r>
        <w:t>причинителя</w:t>
      </w:r>
      <w:proofErr w:type="spellEnd"/>
      <w:r>
        <w:t xml:space="preserve"> вреда, согласно которой лицо считается виновным, если оно не докажет обратное. Вина проявляется в психическом отношении лица к своему деянию и его последствиям &lt;1&gt; и может быть в форме умысла и неосторожности.</w:t>
      </w:r>
    </w:p>
    <w:p w:rsidR="00DF6D32" w:rsidRDefault="00DF6D32" w:rsidP="00DF6D32">
      <w:pPr>
        <w:pStyle w:val="ConsPlusNormal"/>
        <w:widowControl/>
        <w:ind w:firstLine="540"/>
        <w:jc w:val="both"/>
      </w:pPr>
      <w:r>
        <w:t>В случаях, предусмотренных законом, обязанность возместить причиненный вред наступает независимо от вины правонарушителя (например, при причинении вреда источником повышенной опасности). Подобные исключения из общего правила об ответственности за вину устанавливаются исходя из необходимости повышенной защиты интересов потерпевшего.</w:t>
      </w:r>
    </w:p>
    <w:p w:rsidR="00DF6D32" w:rsidRDefault="00DF6D32" w:rsidP="00DF6D32">
      <w:pPr>
        <w:pStyle w:val="ConsPlusNormal"/>
        <w:widowControl/>
        <w:ind w:firstLine="540"/>
        <w:jc w:val="both"/>
      </w:pPr>
      <w:r>
        <w:t xml:space="preserve">При определении размера возмещения вреда учитывается вина потерпевшего (ст. 1083 ГК РФ). Если вред возник вследствие умысла потерпевшего, то он возмещению не подлежит. Если же возникновению или увеличению вреда содействовала грубая неосторожность потерпевшего, то в зависимости от степени вины потерпевшего и </w:t>
      </w:r>
      <w:proofErr w:type="spellStart"/>
      <w:r>
        <w:t>причинителя</w:t>
      </w:r>
      <w:proofErr w:type="spellEnd"/>
      <w:r>
        <w:t xml:space="preserve"> вреда размер возмещения должен быть уменьшен. При грубой неосторожности потерпевшего и отсутствии вины </w:t>
      </w:r>
      <w:proofErr w:type="spellStart"/>
      <w:r>
        <w:t>причинителя</w:t>
      </w:r>
      <w:proofErr w:type="spellEnd"/>
      <w:r>
        <w:t xml:space="preserve">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Однако при причинении вреда жизни или здоровью гражданина отказ в возмещении вреда не допускается.</w:t>
      </w:r>
    </w:p>
    <w:p w:rsidR="00DF6D32" w:rsidRDefault="00DF6D32" w:rsidP="00DF6D32">
      <w:pPr>
        <w:pStyle w:val="ConsPlusNormal"/>
        <w:widowControl/>
        <w:ind w:firstLine="540"/>
        <w:jc w:val="both"/>
      </w:pPr>
      <w:r>
        <w:t xml:space="preserve">Кроме того, по решению суда размер возмещения вреда может быть уменьшен с учетом имущественного положения </w:t>
      </w:r>
      <w:proofErr w:type="spellStart"/>
      <w:r>
        <w:t>причинителя</w:t>
      </w:r>
      <w:proofErr w:type="spellEnd"/>
      <w:r>
        <w:t xml:space="preserve"> вреда - гражданина. Исключение составляют случаи, когда вред причинен умышленными действиями.</w:t>
      </w:r>
    </w:p>
    <w:p w:rsidR="00DF6D32" w:rsidRDefault="00DF6D32" w:rsidP="00DF6D32">
      <w:pPr>
        <w:pStyle w:val="ConsPlusNormal"/>
        <w:widowControl/>
        <w:ind w:firstLine="540"/>
        <w:jc w:val="both"/>
      </w:pPr>
    </w:p>
    <w:p w:rsidR="00DF6D32" w:rsidRDefault="00DF6D32" w:rsidP="00DF6D32">
      <w:pPr>
        <w:pStyle w:val="ConsPlusNormal"/>
        <w:widowControl/>
        <w:ind w:firstLine="0"/>
        <w:jc w:val="center"/>
        <w:outlineLvl w:val="1"/>
      </w:pPr>
      <w:r>
        <w:t>2. Ответственность за вред, причиненный источником</w:t>
      </w:r>
    </w:p>
    <w:p w:rsidR="00DF6D32" w:rsidRDefault="00DF6D32" w:rsidP="00DF6D32">
      <w:pPr>
        <w:pStyle w:val="ConsPlusNormal"/>
        <w:widowControl/>
        <w:ind w:firstLine="0"/>
        <w:jc w:val="center"/>
      </w:pPr>
      <w:r>
        <w:t>повышенной опасности</w:t>
      </w:r>
    </w:p>
    <w:p w:rsidR="00DF6D32" w:rsidRDefault="00DF6D32" w:rsidP="00DF6D32">
      <w:pPr>
        <w:pStyle w:val="ConsPlusNormal"/>
        <w:widowControl/>
        <w:ind w:firstLine="540"/>
        <w:jc w:val="both"/>
      </w:pPr>
    </w:p>
    <w:p w:rsidR="00DF6D32" w:rsidRDefault="00DF6D32" w:rsidP="00DF6D32">
      <w:pPr>
        <w:pStyle w:val="ConsPlusNormal"/>
        <w:widowControl/>
        <w:ind w:firstLine="540"/>
        <w:jc w:val="both"/>
      </w:pPr>
      <w:r>
        <w:t>В юридической литературе вопрос о понятии источника повышенной опасности является спорным. Одни ученые относят к источникам повышенной опасности материальные объекты, эксплуатация которых влечет повышенную опасность для окружающих (например, автомобиль); другие рассматривают в качестве такого источника деятельность по использованию соответствующих материальных объектов.</w:t>
      </w:r>
    </w:p>
    <w:p w:rsidR="00DF6D32" w:rsidRDefault="00DF6D32" w:rsidP="00DF6D32">
      <w:pPr>
        <w:pStyle w:val="ConsPlusNormal"/>
        <w:widowControl/>
        <w:ind w:firstLine="540"/>
        <w:jc w:val="both"/>
      </w:pPr>
      <w:proofErr w:type="gramStart"/>
      <w:r>
        <w:t>В ГК РФ определение источника повышенной опасности отсутствует, приводится лишь примерный перечень видов деятельности, связанной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Повышенной опасностью характеризуются и иные виды деятельности с учетом их вредоносного свойства и</w:t>
      </w:r>
      <w:proofErr w:type="gramEnd"/>
      <w:r>
        <w:t xml:space="preserve"> невозможности осуществления полного </w:t>
      </w:r>
      <w:proofErr w:type="gramStart"/>
      <w:r>
        <w:t>контроля за</w:t>
      </w:r>
      <w:proofErr w:type="gramEnd"/>
      <w:r>
        <w:t xml:space="preserve"> ними со стороны человека. В то же время в ст. 1079 ГК РФ говорится о владельце источника опасности, а владение предполагает материальный объект. Таким образом, в ГК РФ термин "источник повышенной опасности" используется в двух значениях: материального объекта и деятельности по использованию такого объекта.</w:t>
      </w:r>
    </w:p>
    <w:p w:rsidR="00DF6D32" w:rsidRDefault="00DF6D32" w:rsidP="00DF6D32">
      <w:pPr>
        <w:pStyle w:val="ConsPlusNormal"/>
        <w:widowControl/>
        <w:ind w:firstLine="540"/>
        <w:jc w:val="both"/>
      </w:pPr>
      <w:proofErr w:type="gramStart"/>
      <w:r>
        <w:t>Владельцами источника повышенной опасности признаются юридическое лицо или гражданин,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roofErr w:type="gramEnd"/>
    </w:p>
    <w:p w:rsidR="00DF6D32" w:rsidRDefault="00DF6D32" w:rsidP="00DF6D32">
      <w:pPr>
        <w:pStyle w:val="ConsPlusNormal"/>
        <w:widowControl/>
        <w:ind w:firstLine="540"/>
        <w:jc w:val="both"/>
      </w:pPr>
      <w:r>
        <w:t xml:space="preserve">Вред считается причиненным источником повышенной опасности, если он явился результатом действия источника повышенной опасности, проявления его вредоносных свойств. В противном случае вред возмещается на общих основаниях (например, пассажир, открывая дверцу стоящего автомобиля, причиняет телесные повреждения проходящему мимо гражданину). Вред может быть причинен источником повышенной опасности не только в результате целенаправленного его использования (например, при управлении автомобилем водителем), но и </w:t>
      </w:r>
      <w:r>
        <w:lastRenderedPageBreak/>
        <w:t>при самопроизвольном проявлении его вредоносных свойств (например, самопроизвольном движении автомобиля, стоящего на склоне) &lt;1&gt;.</w:t>
      </w:r>
    </w:p>
    <w:p w:rsidR="00DF6D32" w:rsidRDefault="00DF6D32" w:rsidP="00DF6D32">
      <w:pPr>
        <w:pStyle w:val="ConsPlusNonformat"/>
        <w:widowControl/>
        <w:ind w:firstLine="540"/>
        <w:jc w:val="both"/>
      </w:pPr>
      <w:r>
        <w:t>--------------------------------</w:t>
      </w:r>
    </w:p>
    <w:p w:rsidR="00DF6D32" w:rsidRDefault="00DF6D32" w:rsidP="00DF6D32">
      <w:pPr>
        <w:pStyle w:val="ConsPlusNormal"/>
        <w:widowControl/>
        <w:ind w:firstLine="540"/>
        <w:jc w:val="both"/>
      </w:pPr>
      <w:r>
        <w:t>&lt;1</w:t>
      </w:r>
      <w:proofErr w:type="gramStart"/>
      <w:r>
        <w:t>&gt; С</w:t>
      </w:r>
      <w:proofErr w:type="gramEnd"/>
      <w:r>
        <w:t>м.: пункты 17, 18 Постановления Пленума Верховного Суда РФ от 28 апреля 1994 г. N 3 "О судебной практике по делам о возмещении вреда, причиненного повреждением здоровья". Далее - Постановление N 3 от 28 апреля 1994 г.</w:t>
      </w:r>
    </w:p>
    <w:p w:rsidR="00DF6D32" w:rsidRDefault="00DF6D32" w:rsidP="00DF6D32">
      <w:pPr>
        <w:pStyle w:val="ConsPlusNormal"/>
        <w:widowControl/>
        <w:ind w:firstLine="540"/>
        <w:jc w:val="both"/>
      </w:pPr>
    </w:p>
    <w:p w:rsidR="00DF6D32" w:rsidRDefault="00DF6D32" w:rsidP="00DF6D32">
      <w:pPr>
        <w:pStyle w:val="ConsPlusNormal"/>
        <w:widowControl/>
        <w:ind w:firstLine="540"/>
        <w:jc w:val="both"/>
      </w:pPr>
      <w:r>
        <w:t>Согласно п. 1 ст. 1079 ГК РФ юридические лица и граждане, деятельность которых связана с повышенной опасностью для окружающих,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Таким образом, для возмещения вреда наличие вины не требуется. Установление повышенной ответственности в данном случае обусловлено невозможностью осуществления полного контроля со стороны человека над вредоносными свойствами источника и необходимостью защиты интересов окружающих. Обстоятельствами, освобождающими владельца источника повышенной опасности, являются непреодолимая сила или умысел самого потерпевшего.</w:t>
      </w:r>
    </w:p>
    <w:p w:rsidR="00DF6D32" w:rsidRDefault="00DF6D32" w:rsidP="00DF6D32">
      <w:pPr>
        <w:pStyle w:val="ConsPlusNormal"/>
        <w:widowControl/>
        <w:ind w:firstLine="540"/>
        <w:jc w:val="both"/>
      </w:pPr>
      <w:r>
        <w:t xml:space="preserve">Владелец источника повышенной опасности отвечает за вред вне зависимости от того, чьими действиями данный вред причинен (например, если собственник доверил управление автомобилем третьему лицу, не оформив доверенности, то он будет возмещать вред, причиненный в результате действий этого третьего лица). Таким образом, ответственность перед потерпевшим несет владелец источника повышенной опасности, который, возместив вред, приобретает право обратного требования (регресса) к непосредственному </w:t>
      </w:r>
      <w:proofErr w:type="spellStart"/>
      <w:r>
        <w:t>причинителю</w:t>
      </w:r>
      <w:proofErr w:type="spellEnd"/>
      <w:r>
        <w:t xml:space="preserve"> вреда в размере выплаченного возмещения (п. 1 ст. 1081 ГК РФ). Вместе с тем владелец источника повышенной опасности не будет нести ответственности, если докажет, что источник выбыл из его обладания в результате противоправных действий других лиц. В этом случае перед потерпевшим будут нести ответственность лица, противоправно завладевшие источником, в результате действий которых причинен вред. Если же в противоправном изъятии этого источника имеется вина владельца источника повышенной опасности (например, оставлена открытой дверца автомобиля), то ответственность может быть возложена как на владельца, так и на лицо, противоправно завладевшее источником повышенной опасности.</w:t>
      </w:r>
    </w:p>
    <w:p w:rsidR="00DF6D32" w:rsidRDefault="00DF6D32" w:rsidP="00DF6D32">
      <w:pPr>
        <w:pStyle w:val="ConsPlusNormal"/>
        <w:widowControl/>
        <w:ind w:firstLine="540"/>
        <w:jc w:val="both"/>
      </w:pPr>
      <w:r>
        <w:t>При причинении вреда третьим лицам в результате взаимодействия источников повышенной опасности (столкновения транспортных средств и т.п.) их владельцы несут перед потерпевшими солидарную ответственность независимо от вины. При взаимодействии источников повышенной опасности вред причиняется в первую очередь самим владельцам таких источников, друг перед другом они отвечают на началах вины. В этом случае вопрос об ответственности владельцев решается следующим образом: а) вред, причиненный одному из владельцев по вине другого, возмещается виновным; б) при наличии вины лишь владельца, которому причинен вред, он ему не возмещается; в) при наличии вины обоих владельцев размер возмещения определяется соразмерно степени вины каждого; г) при отсутствии вины владельцев источников повышенной опасности во взаимном причинении вреда (независимо от его размера) ни один из них не имеет права на возмещение &lt;1&gt;.</w:t>
      </w:r>
    </w:p>
    <w:p w:rsidR="00DF6D32" w:rsidRDefault="00DF6D32" w:rsidP="00DF6D32">
      <w:pPr>
        <w:pStyle w:val="ConsPlusNonformat"/>
        <w:widowControl/>
        <w:ind w:firstLine="540"/>
        <w:jc w:val="both"/>
      </w:pPr>
      <w:r>
        <w:t>--------------------------------</w:t>
      </w:r>
    </w:p>
    <w:p w:rsidR="00DF6D32" w:rsidRDefault="00DF6D32" w:rsidP="00DF6D32">
      <w:pPr>
        <w:pStyle w:val="ConsPlusNormal"/>
        <w:widowControl/>
        <w:ind w:firstLine="540"/>
        <w:jc w:val="both"/>
      </w:pPr>
      <w:r>
        <w:t>&lt;1</w:t>
      </w:r>
      <w:proofErr w:type="gramStart"/>
      <w:r>
        <w:t>&gt; С</w:t>
      </w:r>
      <w:proofErr w:type="gramEnd"/>
      <w:r>
        <w:t>м.: пункт 20 Постановления от 28 апреля 1994 г. N 3.</w:t>
      </w:r>
    </w:p>
    <w:p w:rsidR="00DF6D32" w:rsidRDefault="00DF6D32" w:rsidP="00DF6D32">
      <w:pPr>
        <w:pStyle w:val="ConsPlusNormal"/>
        <w:widowControl/>
        <w:ind w:firstLine="540"/>
        <w:jc w:val="both"/>
      </w:pPr>
    </w:p>
    <w:p w:rsidR="00DF6D32" w:rsidRDefault="00DF6D32" w:rsidP="00DF6D32">
      <w:pPr>
        <w:pStyle w:val="ConsPlusNormal"/>
        <w:widowControl/>
        <w:ind w:firstLine="0"/>
        <w:jc w:val="center"/>
        <w:outlineLvl w:val="1"/>
      </w:pPr>
      <w:r>
        <w:t>3. Ответственность за вред, причиненный</w:t>
      </w:r>
    </w:p>
    <w:p w:rsidR="00DF6D32" w:rsidRDefault="00DF6D32" w:rsidP="00DF6D32">
      <w:pPr>
        <w:pStyle w:val="ConsPlusNormal"/>
        <w:widowControl/>
        <w:ind w:firstLine="0"/>
        <w:jc w:val="center"/>
      </w:pPr>
      <w:r>
        <w:t>несовершеннолетними и недееспособными гражданами</w:t>
      </w:r>
    </w:p>
    <w:p w:rsidR="00DF6D32" w:rsidRDefault="00DF6D32" w:rsidP="00DF6D32">
      <w:pPr>
        <w:pStyle w:val="ConsPlusNormal"/>
        <w:widowControl/>
        <w:ind w:firstLine="540"/>
        <w:jc w:val="both"/>
      </w:pPr>
    </w:p>
    <w:p w:rsidR="00DF6D32" w:rsidRDefault="00DF6D32" w:rsidP="00DF6D32">
      <w:pPr>
        <w:pStyle w:val="ConsPlusNormal"/>
        <w:widowControl/>
        <w:ind w:firstLine="540"/>
        <w:jc w:val="both"/>
      </w:pPr>
      <w:r>
        <w:t xml:space="preserve">Регулирование ответственности за вред, причиненный несовершеннолетними, различается в зависимости от их возрастной категории. Малолетние, т.е. несовершеннолетние в возрасте до 14 лет, полностью </w:t>
      </w:r>
      <w:proofErr w:type="spellStart"/>
      <w:r>
        <w:t>неделиктоспособны</w:t>
      </w:r>
      <w:proofErr w:type="spellEnd"/>
      <w:r>
        <w:t>. Имущественную ответственность за причиненный ими вред несут их законные представители (родители, усыновители, опекуны).</w:t>
      </w:r>
    </w:p>
    <w:p w:rsidR="00DF6D32" w:rsidRDefault="00DF6D32" w:rsidP="00DF6D32">
      <w:pPr>
        <w:pStyle w:val="ConsPlusNormal"/>
        <w:widowControl/>
        <w:ind w:firstLine="540"/>
        <w:jc w:val="both"/>
      </w:pPr>
      <w:r>
        <w:t xml:space="preserve">Ответственность законных представителей за вред, причиненный несовершеннолетними, обусловлена тем, что неправомерное поведение детей в большинстве случаев является следствием неправильного их воспитания и отсутствием необходимого надзора. Родители и иные законные представители возмещают вред, если не докажут, что вред возник не по их вине. Таким образом, они отвечают за свое собственное противоправное виновное поведение - ненадлежащее исполнение своих обязанностей по воспитанию ребенка, которое привело к причинению ребенком вреда третьему лицу. </w:t>
      </w:r>
      <w:proofErr w:type="gramStart"/>
      <w:r>
        <w:t xml:space="preserve">Под виной, влекущей ответственность за вред, причиненный несовершеннолетними, следует понимать как неосуществление должного надзора за несовершеннолетними, так и безответственное отношение к их воспитанию или неправомерное использование своих прав по отношению к детям, результатом которого явилось неправильное поведение детей, повлекшее вред (попустительство или поощрение озорства, хулиганских действий, безнадзорность детей, отсутствие к ним внимания и т.п.) &lt;1&gt;. Наличие вины в </w:t>
      </w:r>
      <w:r>
        <w:lastRenderedPageBreak/>
        <w:t>возникновении</w:t>
      </w:r>
      <w:proofErr w:type="gramEnd"/>
      <w:r>
        <w:t xml:space="preserve"> вреда </w:t>
      </w:r>
      <w:proofErr w:type="spellStart"/>
      <w:r>
        <w:t>презюмируется</w:t>
      </w:r>
      <w:proofErr w:type="spellEnd"/>
      <w:r>
        <w:t>, поэтому родители и иные законные представители для освобождения от ответственности должны доказать надлежащее исполнение своих обязанностей по воспитанию, надзору за ребенком, отсутствие причинной связи между причиненным вредом и своим поведением.</w:t>
      </w:r>
    </w:p>
    <w:p w:rsidR="00DF6D32" w:rsidRDefault="00DF6D32" w:rsidP="00DF6D32">
      <w:pPr>
        <w:pStyle w:val="ConsPlusNonformat"/>
        <w:widowControl/>
        <w:ind w:firstLine="540"/>
        <w:jc w:val="both"/>
      </w:pPr>
      <w:r>
        <w:t>--------------------------------</w:t>
      </w:r>
    </w:p>
    <w:p w:rsidR="00DF6D32" w:rsidRDefault="00DF6D32" w:rsidP="00DF6D32">
      <w:pPr>
        <w:pStyle w:val="ConsPlusNormal"/>
        <w:widowControl/>
        <w:ind w:firstLine="540"/>
        <w:jc w:val="both"/>
      </w:pPr>
      <w:r>
        <w:t>&lt;1</w:t>
      </w:r>
      <w:proofErr w:type="gramStart"/>
      <w:r>
        <w:t>&gt; С</w:t>
      </w:r>
      <w:proofErr w:type="gramEnd"/>
      <w:r>
        <w:t>м.: пункт 15 Постановления от 28 апреля 1994 г. N 3.</w:t>
      </w:r>
    </w:p>
    <w:p w:rsidR="00DF6D32" w:rsidRDefault="00DF6D32" w:rsidP="00DF6D32">
      <w:pPr>
        <w:pStyle w:val="ConsPlusNormal"/>
        <w:widowControl/>
        <w:ind w:firstLine="540"/>
        <w:jc w:val="both"/>
      </w:pPr>
    </w:p>
    <w:p w:rsidR="00DF6D32" w:rsidRDefault="00DF6D32" w:rsidP="00DF6D32">
      <w:pPr>
        <w:pStyle w:val="ConsPlusNormal"/>
        <w:widowControl/>
        <w:ind w:firstLine="540"/>
        <w:jc w:val="both"/>
      </w:pPr>
      <w:r>
        <w:t xml:space="preserve">Ответственность за вред, причиненный несовершеннолетним, несут оба родителя независимо от факта совместного или раздельного проживания с ребенком. </w:t>
      </w:r>
      <w:proofErr w:type="gramStart"/>
      <w:r>
        <w:t>Отдельно проживающий родитель может быть освобожден от ответственности в том случае, если по вине другого родителя он был лишен возможности принимать участие в воспитании ребенка &lt;1&gt;. Согласно ст. 1075 ГК РФ суд может возложить ответственность за вред, причиненный несовершеннолетним, на родителя, лишенного родительских прав, если поведение ребенка, повлекшее причинение вреда, явилось следствием ненадлежащего осуществления родительских обязанностей.</w:t>
      </w:r>
      <w:proofErr w:type="gramEnd"/>
      <w:r>
        <w:t xml:space="preserve"> Родитель, лишенный родительских прав, несет ответственность только за вред, причиненный его ребенком, в течение 3 лет после лишения его родительских прав.</w:t>
      </w:r>
    </w:p>
    <w:p w:rsidR="00DF6D32" w:rsidRDefault="00DF6D32" w:rsidP="00DF6D32">
      <w:pPr>
        <w:pStyle w:val="ConsPlusNonformat"/>
        <w:widowControl/>
        <w:ind w:firstLine="540"/>
        <w:jc w:val="both"/>
      </w:pPr>
      <w:r>
        <w:t>--------------------------------</w:t>
      </w:r>
    </w:p>
    <w:p w:rsidR="00DF6D32" w:rsidRDefault="00DF6D32" w:rsidP="00DF6D32">
      <w:pPr>
        <w:pStyle w:val="ConsPlusNormal"/>
        <w:widowControl/>
        <w:ind w:firstLine="540"/>
        <w:jc w:val="both"/>
      </w:pPr>
      <w:r>
        <w:t>&lt;1</w:t>
      </w:r>
      <w:proofErr w:type="gramStart"/>
      <w:r>
        <w:t>&gt; Т</w:t>
      </w:r>
      <w:proofErr w:type="gramEnd"/>
      <w:r>
        <w:t>ам же.</w:t>
      </w:r>
    </w:p>
    <w:p w:rsidR="00DF6D32" w:rsidRDefault="00DF6D32" w:rsidP="00DF6D32">
      <w:pPr>
        <w:pStyle w:val="ConsPlusNormal"/>
        <w:widowControl/>
        <w:ind w:firstLine="540"/>
        <w:jc w:val="both"/>
      </w:pPr>
    </w:p>
    <w:p w:rsidR="00DF6D32" w:rsidRDefault="00DF6D32" w:rsidP="00DF6D32">
      <w:pPr>
        <w:pStyle w:val="ConsPlusNormal"/>
        <w:widowControl/>
        <w:ind w:firstLine="540"/>
        <w:jc w:val="both"/>
      </w:pPr>
      <w:r>
        <w:t xml:space="preserve">Если вред был причинен малолетним во время нахождения под надзором образовательного, воспитательного, лечебного или иного учреждения, обязанного осуществлять за ним надзор, то к ответственности привлекается это учреждение (п. 3 ст. 1073 ГК РФ). Как разъяснил Пленум Верховного Суда РФ, если будет доказано, что причинение несовершеннолетними вреда имело </w:t>
      </w:r>
      <w:proofErr w:type="gramStart"/>
      <w:r>
        <w:t>место</w:t>
      </w:r>
      <w:proofErr w:type="gramEnd"/>
      <w:r>
        <w:t xml:space="preserve"> как по вине родителей, так и по вине учебных, воспитательных или лечебных учреждений, то вред возмещается по принципу долевой ответственности в зависимости от степени вины каждого &lt;1&gt;.</w:t>
      </w:r>
    </w:p>
    <w:p w:rsidR="00DF6D32" w:rsidRDefault="00DF6D32" w:rsidP="00DF6D32">
      <w:pPr>
        <w:pStyle w:val="ConsPlusNonformat"/>
        <w:widowControl/>
        <w:ind w:firstLine="540"/>
        <w:jc w:val="both"/>
      </w:pPr>
      <w:r>
        <w:t>--------------------------------</w:t>
      </w:r>
    </w:p>
    <w:p w:rsidR="00DF6D32" w:rsidRDefault="00DF6D32" w:rsidP="00DF6D32">
      <w:pPr>
        <w:pStyle w:val="ConsPlusNormal"/>
        <w:widowControl/>
        <w:ind w:firstLine="540"/>
        <w:jc w:val="both"/>
      </w:pPr>
      <w:r>
        <w:t>&lt;1</w:t>
      </w:r>
      <w:proofErr w:type="gramStart"/>
      <w:r>
        <w:t>&gt; Т</w:t>
      </w:r>
      <w:proofErr w:type="gramEnd"/>
      <w:r>
        <w:t>ам же.</w:t>
      </w:r>
    </w:p>
    <w:p w:rsidR="00DF6D32" w:rsidRDefault="00DF6D32" w:rsidP="00DF6D32">
      <w:pPr>
        <w:pStyle w:val="ConsPlusNormal"/>
        <w:widowControl/>
        <w:ind w:firstLine="540"/>
        <w:jc w:val="both"/>
      </w:pPr>
    </w:p>
    <w:p w:rsidR="00DF6D32" w:rsidRDefault="00DF6D32" w:rsidP="00DF6D32">
      <w:pPr>
        <w:pStyle w:val="ConsPlusNormal"/>
        <w:widowControl/>
        <w:ind w:firstLine="540"/>
        <w:jc w:val="both"/>
      </w:pPr>
      <w:r>
        <w:t xml:space="preserve">Обязанность законных представителей по возмещению вреда не прекращается с достижением малолетним совершеннолетия или получением им имущества, достаточного для возмещения вреда. </w:t>
      </w:r>
      <w:proofErr w:type="gramStart"/>
      <w:r>
        <w:t xml:space="preserve">В исключительных случаях обязанность по возмещению вреда может быть по решению суда полностью или частично возложена на самого </w:t>
      </w:r>
      <w:proofErr w:type="spellStart"/>
      <w:r>
        <w:t>причинителя</w:t>
      </w:r>
      <w:proofErr w:type="spellEnd"/>
      <w:r>
        <w:t xml:space="preserve"> вреда при наличии следующих условий, предусмотренных </w:t>
      </w:r>
      <w:proofErr w:type="spellStart"/>
      <w:r>
        <w:t>абз</w:t>
      </w:r>
      <w:proofErr w:type="spellEnd"/>
      <w:r>
        <w:t>. 2 п. 4 ст. 1073 ГК РФ: во-первых, причинение вреда жизни или здоровью гражданина; во-вторых, смерть родителей или отсутствие у них достаточных средств для возмещения вреда;</w:t>
      </w:r>
      <w:proofErr w:type="gramEnd"/>
      <w:r>
        <w:t xml:space="preserve"> в-третьих, приобретение </w:t>
      </w:r>
      <w:proofErr w:type="spellStart"/>
      <w:r>
        <w:t>причинителем</w:t>
      </w:r>
      <w:proofErr w:type="spellEnd"/>
      <w:r>
        <w:t xml:space="preserve"> вреда полной дееспособности вследствие достижения совершеннолетия, вступления в брак или эмансипации; в-четвертых, наличие у </w:t>
      </w:r>
      <w:proofErr w:type="spellStart"/>
      <w:r>
        <w:t>причинителя</w:t>
      </w:r>
      <w:proofErr w:type="spellEnd"/>
      <w:r>
        <w:t xml:space="preserve"> средств, достаточных для возмещения вреда. Возмещение вреда гражданином, который в момент его причинения не был </w:t>
      </w:r>
      <w:proofErr w:type="spellStart"/>
      <w:r>
        <w:t>деликтоспособным</w:t>
      </w:r>
      <w:proofErr w:type="spellEnd"/>
      <w:r>
        <w:t xml:space="preserve">, не является мерой ответственности. Это мера защиты прав потерпевшего, которая установлена законодателем вследствие того, что интересы лица, потерпевшего от причинения вреда жизни или здоровью, нуждаются в приоритетной защите. Вопрос о размере возмещения вреда </w:t>
      </w:r>
      <w:proofErr w:type="spellStart"/>
      <w:r>
        <w:t>причинителем</w:t>
      </w:r>
      <w:proofErr w:type="spellEnd"/>
      <w:r>
        <w:t xml:space="preserve"> решается судом в каждом конкретном случае с учетом имущественного положения потерпевшего, </w:t>
      </w:r>
      <w:proofErr w:type="spellStart"/>
      <w:r>
        <w:t>причинителя</w:t>
      </w:r>
      <w:proofErr w:type="spellEnd"/>
      <w:r>
        <w:t xml:space="preserve"> вреда, законных представителей, а также других обстоятельств. В отличие от малолетних, несовершеннолетние в возрасте от 14 до 18 лет самостоятельно несут имущественную ответственность за причиненный ими вред на общих основаниях (п. 1 ст. 1074 ГК). Родители, усыновители, попечители привлекаются к ответственности лишь в случае отсутствия у самого несовершеннолетнего доходов или иного имущества либо их недостаточности для возмещения вреда. Поскольку ответственность законных представителей носит субсидиарный характер, то их обязанность по возмещению вреда прекращается с приобретением </w:t>
      </w:r>
      <w:proofErr w:type="spellStart"/>
      <w:r>
        <w:t>причинителем</w:t>
      </w:r>
      <w:proofErr w:type="spellEnd"/>
      <w:r>
        <w:t xml:space="preserve"> вреда полной дееспособности либо в случаях, когда у него до этого момента появились доходы или иное имущество, достаточные для возмещения вреда. Приобретение полной дееспособности является основанием для прекращения обязанности законных представителей по возмещению вреда независимо от того, имеются у </w:t>
      </w:r>
      <w:proofErr w:type="spellStart"/>
      <w:r>
        <w:t>причинителя</w:t>
      </w:r>
      <w:proofErr w:type="spellEnd"/>
      <w:r>
        <w:t xml:space="preserve"> вреда необходимые средства или нет. Чаще всего заработок или иное имущество у </w:t>
      </w:r>
      <w:proofErr w:type="spellStart"/>
      <w:r>
        <w:t>причинителя</w:t>
      </w:r>
      <w:proofErr w:type="spellEnd"/>
      <w:r>
        <w:t xml:space="preserve"> отсутствуют, и интересы потерпевшего остаются незащищенными.</w:t>
      </w:r>
    </w:p>
    <w:p w:rsidR="00DF6D32" w:rsidRDefault="00DF6D32" w:rsidP="00DF6D32">
      <w:pPr>
        <w:pStyle w:val="ConsPlusNormal"/>
        <w:widowControl/>
        <w:ind w:firstLine="540"/>
        <w:jc w:val="both"/>
      </w:pPr>
      <w:r>
        <w:t>Законные представители или учреждения, возместившие причиненный несовершеннолетним вред, не вправе предъявить к нему регрессное требование (ст. 1081 ГК РФ).</w:t>
      </w:r>
    </w:p>
    <w:p w:rsidR="00DF6D32" w:rsidRDefault="00DF6D32" w:rsidP="00DF6D32">
      <w:pPr>
        <w:pStyle w:val="ConsPlusNormal"/>
        <w:widowControl/>
        <w:ind w:firstLine="540"/>
        <w:jc w:val="both"/>
      </w:pPr>
      <w:r>
        <w:t xml:space="preserve">Граждане, признанные судом недееспособными &lt;1&gt;, как и малолетние, являются </w:t>
      </w:r>
      <w:proofErr w:type="spellStart"/>
      <w:r>
        <w:t>неделиктоспособными</w:t>
      </w:r>
      <w:proofErr w:type="spellEnd"/>
      <w:r>
        <w:t xml:space="preserve">. Поэтому ответственность за причиненный ими вред несут опекун или организация, обязанная осуществлять надзор, если они не докажут, что вред возник не по их вине (ст. 1076 ГК РФ). Последующее признание </w:t>
      </w:r>
      <w:proofErr w:type="spellStart"/>
      <w:r>
        <w:t>причинителя</w:t>
      </w:r>
      <w:proofErr w:type="spellEnd"/>
      <w:r>
        <w:t xml:space="preserve"> вреда </w:t>
      </w:r>
      <w:proofErr w:type="gramStart"/>
      <w:r>
        <w:t>дееспособным</w:t>
      </w:r>
      <w:proofErr w:type="gramEnd"/>
      <w:r>
        <w:t xml:space="preserve"> не влечет прекращения обязанности опекуна или организации, обязанной осуществлять надзор по </w:t>
      </w:r>
      <w:r>
        <w:lastRenderedPageBreak/>
        <w:t xml:space="preserve">возмещению вреда. </w:t>
      </w:r>
      <w:proofErr w:type="gramStart"/>
      <w:r>
        <w:t xml:space="preserve">Однако если опекун умер либо не имеет достаточных средств для возмещения вреда, причиненного жизни или здоровью потерпевшего, а сам </w:t>
      </w:r>
      <w:proofErr w:type="spellStart"/>
      <w:r>
        <w:t>причинитель</w:t>
      </w:r>
      <w:proofErr w:type="spellEnd"/>
      <w:r>
        <w:t xml:space="preserve"> вреда обладает такими средствами, суд вправе принять решение о возмещении вреда полностью или частично за счет самого </w:t>
      </w:r>
      <w:proofErr w:type="spellStart"/>
      <w:r>
        <w:t>причинителя</w:t>
      </w:r>
      <w:proofErr w:type="spellEnd"/>
      <w:r>
        <w:t xml:space="preserve"> вреда с учетом имущественного положения потерпевшего и </w:t>
      </w:r>
      <w:proofErr w:type="spellStart"/>
      <w:r>
        <w:t>причинителя</w:t>
      </w:r>
      <w:proofErr w:type="spellEnd"/>
      <w:r>
        <w:t xml:space="preserve"> вреда, а также других обстоятельств.</w:t>
      </w:r>
      <w:proofErr w:type="gramEnd"/>
      <w:r>
        <w:t xml:space="preserve"> Поскольку в момент причинения вреда гражданин не был способен понимать значения своих действий или руководить ими, возмещение им причиненного вреда не может рассматриваться в качестве меры ответственности. Суд может принять такое решение с учетом интересов потерпевшего и </w:t>
      </w:r>
      <w:proofErr w:type="spellStart"/>
      <w:r>
        <w:t>причинителя</w:t>
      </w:r>
      <w:proofErr w:type="spellEnd"/>
      <w:r>
        <w:t xml:space="preserve"> вреда.</w:t>
      </w:r>
    </w:p>
    <w:p w:rsidR="00DF6D32" w:rsidRDefault="00DF6D32" w:rsidP="00DF6D32">
      <w:pPr>
        <w:pStyle w:val="ConsPlusNonformat"/>
        <w:widowControl/>
        <w:ind w:firstLine="540"/>
        <w:jc w:val="both"/>
      </w:pPr>
      <w:r>
        <w:t>--------------------------------</w:t>
      </w:r>
    </w:p>
    <w:p w:rsidR="00DF6D32" w:rsidRDefault="00DF6D32" w:rsidP="00DF6D32">
      <w:pPr>
        <w:pStyle w:val="ConsPlusNormal"/>
        <w:widowControl/>
        <w:ind w:firstLine="540"/>
        <w:jc w:val="both"/>
      </w:pPr>
      <w:r>
        <w:t>&lt;1</w:t>
      </w:r>
      <w:proofErr w:type="gramStart"/>
      <w:r>
        <w:t>&gt; О</w:t>
      </w:r>
      <w:proofErr w:type="gramEnd"/>
      <w:r>
        <w:t>б основаниях и порядке признания гражданина недееспособным см. § 3 гл. 3.</w:t>
      </w:r>
    </w:p>
    <w:p w:rsidR="00DF6D32" w:rsidRDefault="00DF6D32" w:rsidP="00DF6D32">
      <w:pPr>
        <w:pStyle w:val="ConsPlusNormal"/>
        <w:widowControl/>
        <w:ind w:firstLine="540"/>
        <w:jc w:val="both"/>
      </w:pPr>
    </w:p>
    <w:p w:rsidR="00DF6D32" w:rsidRDefault="00DF6D32" w:rsidP="00DF6D32">
      <w:pPr>
        <w:pStyle w:val="ConsPlusNormal"/>
        <w:widowControl/>
        <w:ind w:firstLine="540"/>
        <w:jc w:val="both"/>
      </w:pPr>
      <w:proofErr w:type="gramStart"/>
      <w:r>
        <w:t xml:space="preserve">В тех случаях, когда вред причинен дееспособным гражданином или несовершеннолетним в возрасте от 14 до 18 лет, находящемся в таком состоянии, когда он не мог понимать значения своих действий или руководить ими (например, вследствие временного болезненного состояния психики), отсутствует одно из условий возникновения </w:t>
      </w:r>
      <w:proofErr w:type="spellStart"/>
      <w:r>
        <w:t>деликтного</w:t>
      </w:r>
      <w:proofErr w:type="spellEnd"/>
      <w:r>
        <w:t xml:space="preserve"> обязательства - вина, поэтому такой гражданин по общему правилу не несет ответственности за свои действия (ст. 1078</w:t>
      </w:r>
      <w:proofErr w:type="gramEnd"/>
      <w:r>
        <w:t xml:space="preserve"> </w:t>
      </w:r>
      <w:proofErr w:type="gramStart"/>
      <w:r>
        <w:t>ГК РФ).</w:t>
      </w:r>
      <w:proofErr w:type="gramEnd"/>
      <w:r>
        <w:t xml:space="preserve"> Это правило не распространяется на случаи, когда </w:t>
      </w:r>
      <w:proofErr w:type="spellStart"/>
      <w:r>
        <w:t>причинитель</w:t>
      </w:r>
      <w:proofErr w:type="spellEnd"/>
      <w:r>
        <w:t xml:space="preserve"> вреда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DF6D32" w:rsidRDefault="00DF6D32" w:rsidP="00DF6D32">
      <w:pPr>
        <w:pStyle w:val="ConsPlusNormal"/>
        <w:widowControl/>
        <w:ind w:firstLine="540"/>
        <w:jc w:val="both"/>
      </w:pPr>
      <w:r>
        <w:t xml:space="preserve">Если вред причинен жизни или здоровью потерпевшего, суд может с учетом имущественного положения потерпевшего и </w:t>
      </w:r>
      <w:proofErr w:type="spellStart"/>
      <w:r>
        <w:t>причинителя</w:t>
      </w:r>
      <w:proofErr w:type="spellEnd"/>
      <w:r>
        <w:t xml:space="preserve"> вреда, а также других обстоятельств возложить на </w:t>
      </w:r>
      <w:proofErr w:type="spellStart"/>
      <w:r>
        <w:t>причинителя</w:t>
      </w:r>
      <w:proofErr w:type="spellEnd"/>
      <w:r>
        <w:t xml:space="preserve"> вреда обязанность по полному или частичному возмещению вреда. При наличии у </w:t>
      </w:r>
      <w:proofErr w:type="spellStart"/>
      <w:r>
        <w:t>причинителя</w:t>
      </w:r>
      <w:proofErr w:type="spellEnd"/>
      <w:r>
        <w:t xml:space="preserve">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w:t>
      </w:r>
      <w:proofErr w:type="spellStart"/>
      <w:r>
        <w:t>причинителя</w:t>
      </w:r>
      <w:proofErr w:type="spellEnd"/>
      <w:r>
        <w:t xml:space="preserve"> вреда, но не ставили вопрос о признании его недееспособным.</w:t>
      </w:r>
    </w:p>
    <w:p w:rsidR="00DF6D32" w:rsidRDefault="00DF6D32" w:rsidP="00DF6D32">
      <w:pPr>
        <w:pStyle w:val="ConsPlusNormal"/>
        <w:widowControl/>
        <w:ind w:firstLine="540"/>
        <w:jc w:val="both"/>
      </w:pPr>
      <w:r>
        <w:t xml:space="preserve">Граждане, ограниченные в дееспособности вследствие злоупотребления спиртными напитками или наркотическими средствами, </w:t>
      </w:r>
      <w:proofErr w:type="spellStart"/>
      <w:r>
        <w:t>деликтоспособны</w:t>
      </w:r>
      <w:proofErr w:type="spellEnd"/>
      <w:r>
        <w:t xml:space="preserve"> (ограничению подлежит только их </w:t>
      </w:r>
      <w:proofErr w:type="spellStart"/>
      <w:r>
        <w:t>сделкоспособность</w:t>
      </w:r>
      <w:proofErr w:type="spellEnd"/>
      <w:r>
        <w:t>), поэтому они самостоятельно отвечают за причиненный вред (ст. 1077 ГК РФ).</w:t>
      </w:r>
    </w:p>
    <w:p w:rsidR="00DF6D32" w:rsidRDefault="00DF6D32" w:rsidP="00DF6D32">
      <w:pPr>
        <w:pStyle w:val="ConsPlusNormal"/>
        <w:widowControl/>
        <w:ind w:firstLine="540"/>
        <w:jc w:val="both"/>
      </w:pPr>
    </w:p>
    <w:p w:rsidR="00DF6D32" w:rsidRDefault="00DF6D32" w:rsidP="00DF6D32">
      <w:pPr>
        <w:pStyle w:val="ConsPlusNormal"/>
        <w:widowControl/>
        <w:ind w:firstLine="0"/>
        <w:jc w:val="center"/>
        <w:outlineLvl w:val="1"/>
      </w:pPr>
      <w:r>
        <w:t>4. Ответственность за вред, причиненный жизни</w:t>
      </w:r>
    </w:p>
    <w:p w:rsidR="00DF6D32" w:rsidRDefault="00DF6D32" w:rsidP="00DF6D32">
      <w:pPr>
        <w:pStyle w:val="ConsPlusNormal"/>
        <w:widowControl/>
        <w:ind w:firstLine="0"/>
        <w:jc w:val="center"/>
      </w:pPr>
      <w:r>
        <w:t>или здоровью гражданина</w:t>
      </w:r>
    </w:p>
    <w:p w:rsidR="00DF6D32" w:rsidRDefault="00DF6D32" w:rsidP="00DF6D32">
      <w:pPr>
        <w:pStyle w:val="ConsPlusNormal"/>
        <w:widowControl/>
        <w:ind w:firstLine="540"/>
        <w:jc w:val="both"/>
      </w:pPr>
    </w:p>
    <w:p w:rsidR="00DF6D32" w:rsidRDefault="00DF6D32" w:rsidP="00DF6D32">
      <w:pPr>
        <w:pStyle w:val="ConsPlusNormal"/>
        <w:widowControl/>
        <w:ind w:firstLine="540"/>
        <w:jc w:val="both"/>
      </w:pPr>
      <w:r>
        <w:t xml:space="preserve">Причинение вреда жизни или здоровью гражданина является специальным деликтом, к которому в первую очередь применяются правила § 2 гл. 59 ГК РФ, а затем общие положения о </w:t>
      </w:r>
      <w:proofErr w:type="spellStart"/>
      <w:r>
        <w:t>деликтных</w:t>
      </w:r>
      <w:proofErr w:type="spellEnd"/>
      <w:r>
        <w:t xml:space="preserve"> обязательствах.</w:t>
      </w:r>
    </w:p>
    <w:p w:rsidR="00DF6D32" w:rsidRDefault="00DF6D32" w:rsidP="00DF6D32">
      <w:pPr>
        <w:pStyle w:val="ConsPlusNormal"/>
        <w:widowControl/>
        <w:ind w:firstLine="540"/>
        <w:jc w:val="both"/>
      </w:pPr>
      <w:r>
        <w:t xml:space="preserve">Вред, причиненный жизни или здоровью гражданина, выражается в смерти гражданина, увечье или ином повреждении здоровья. Жизнь и здоровье являются нематериальными благами, которые не могут быть восстановлены правонарушителем. В связи с этим применяется такой способ защиты гражданских прав, как компенсация морального вреда, т.е. физических или нравственных страданий гражданина, в денежной форме. Однако причинение вреда жизни или здоровью гражданина влечет возникновение у него также неблагоприятных имущественных последствий в виде утраты заработка, расходов на лечение и т.п. В данном случае имущественный вред является следствием причинения неимущественного вреда и подлежит возмещению </w:t>
      </w:r>
      <w:proofErr w:type="spellStart"/>
      <w:r>
        <w:t>делинквентом</w:t>
      </w:r>
      <w:proofErr w:type="spellEnd"/>
      <w:r>
        <w:t>. В связи с этим установление причинной связи между действиями правонарушителя и имущественным вредом усложняется: необходимо наличие причинной связи между противоправным поведением и вредом, причиненным жизни или здоровью гражданина, а также причинной связи между неимущественным и имущественным вредом.</w:t>
      </w:r>
    </w:p>
    <w:p w:rsidR="00DF6D32" w:rsidRDefault="00DF6D32" w:rsidP="00DF6D32">
      <w:pPr>
        <w:pStyle w:val="ConsPlusNormal"/>
        <w:widowControl/>
        <w:ind w:firstLine="540"/>
        <w:jc w:val="both"/>
      </w:pPr>
      <w:r>
        <w:t>Особенностью обязатель</w:t>
      </w:r>
      <w:proofErr w:type="gramStart"/>
      <w:r>
        <w:t>ств всл</w:t>
      </w:r>
      <w:proofErr w:type="gramEnd"/>
      <w:r>
        <w:t>едствие причинения вреда жизни или здоровью гражданина является то, что они могут возникнуть и в случае причинения такого вреда при исполнении договорных обязательств (например, при перевозке пассажиров, при исполнении трудового договора). Согласно ст. 1084 ГК РФ вред, причиненный жизни или здоровью гражданина при исполнении договорных обязательств, а также при исполнении обязанностей военной службы, службы в милиции и других соответствующих обязанностей, возмещается по правилам гл. 59 ГК РФ, если законом или договором не предусмотрен более высокий размер ответственности.</w:t>
      </w:r>
    </w:p>
    <w:p w:rsidR="00DF6D32" w:rsidRDefault="00DF6D32" w:rsidP="00DF6D32">
      <w:pPr>
        <w:pStyle w:val="ConsPlusNormal"/>
        <w:widowControl/>
        <w:ind w:firstLine="540"/>
        <w:jc w:val="both"/>
      </w:pPr>
      <w:r>
        <w:t>Обязательства вследствие причинения вреда здоровью и обязательства вследствие причинения вреда жизни отличаются по субъектному составу и содержанию.</w:t>
      </w:r>
    </w:p>
    <w:p w:rsidR="00DF6D32" w:rsidRDefault="00DF6D32" w:rsidP="00DF6D32">
      <w:pPr>
        <w:pStyle w:val="ConsPlusNormal"/>
        <w:widowControl/>
        <w:ind w:firstLine="540"/>
        <w:jc w:val="both"/>
      </w:pPr>
      <w:r>
        <w:t xml:space="preserve">При причинении вреда здоровью сторонами обязательства являются </w:t>
      </w:r>
      <w:proofErr w:type="spellStart"/>
      <w:r>
        <w:t>делинквент</w:t>
      </w:r>
      <w:proofErr w:type="spellEnd"/>
      <w:r>
        <w:t xml:space="preserve"> и гражданин, которому причинено увечье или иное повреждение здоровья. Содержание обязательства составляют право потерпевшего требовать возмещения и обязанность </w:t>
      </w:r>
      <w:proofErr w:type="spellStart"/>
      <w:r>
        <w:t>причинителя</w:t>
      </w:r>
      <w:proofErr w:type="spellEnd"/>
      <w:r>
        <w:t xml:space="preserve"> вреда возместить, во-первых, утраченный потерпевшим заработок (доход), который он имел либо определенно мог иметь (неполученные доходы); </w:t>
      </w:r>
      <w:proofErr w:type="gramStart"/>
      <w:r>
        <w:t xml:space="preserve">во-вторых, расходы, вызванные повреждением здоровья, в том числе расходы на лечение, дополнительное питание, </w:t>
      </w:r>
      <w:r>
        <w:lastRenderedPageBreak/>
        <w:t>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 (п. 1 ст. 1085 ГК РФ).</w:t>
      </w:r>
      <w:proofErr w:type="gramEnd"/>
    </w:p>
    <w:p w:rsidR="00DF6D32" w:rsidRDefault="00DF6D32" w:rsidP="00DF6D32">
      <w:pPr>
        <w:pStyle w:val="ConsPlusNormal"/>
        <w:widowControl/>
        <w:ind w:firstLine="540"/>
        <w:jc w:val="both"/>
      </w:pPr>
      <w:r>
        <w:t xml:space="preserve">В состав утраченного заработка (дохода) потерпевшего включаются все виды оплаты его труда по трудовым и гражданско-правовым </w:t>
      </w:r>
      <w:proofErr w:type="gramStart"/>
      <w:r>
        <w:t>договорам</w:t>
      </w:r>
      <w:proofErr w:type="gramEnd"/>
      <w:r>
        <w:t xml:space="preserve"> как по месту основной работы, так и по совместительству, облагаемые подоходным налогом (ст. 1086 ГК РФ). При этом не учитываются выплаты единовременного характера, в частности компенсация за неиспользованный отпуск и выходное пособие при увольнении. Среднемесячный заработок (доход) потерпевшего определяется путем деления общей суммы его заработка (дохода) за 12 месяцев работы, предшествовавших повреждению здоровья, на двенадцать. Если же потерпевший на момент причинения вреда работал менее 12 месяцев, то соответственно среднемесячный заработок (доход) рассчитывается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DF6D32" w:rsidRDefault="00DF6D32" w:rsidP="00DF6D32">
      <w:pPr>
        <w:pStyle w:val="ConsPlusNormal"/>
        <w:widowControl/>
        <w:ind w:firstLine="540"/>
        <w:jc w:val="both"/>
      </w:pPr>
      <w:proofErr w:type="gramStart"/>
      <w:r>
        <w:t>Если до повреждения здоровья потерпевшего в заработке (доходе) потерпевшего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потерпевшего), то при определении его среднемесячного заработка (дохода</w:t>
      </w:r>
      <w:proofErr w:type="gramEnd"/>
      <w:r>
        <w:t>) учитывается только заработок (доход), который он получил или должен был получить после соответствующего изменения.</w:t>
      </w:r>
    </w:p>
    <w:p w:rsidR="00DF6D32" w:rsidRDefault="00DF6D32" w:rsidP="00DF6D32">
      <w:pPr>
        <w:pStyle w:val="ConsPlusNormal"/>
        <w:widowControl/>
        <w:ind w:firstLine="540"/>
        <w:jc w:val="both"/>
      </w:pPr>
      <w:r>
        <w:t>Если потерпевший на момент причинения вреда не работал, то по его выбору учитывается либо заработок до увольнения, либо обычный размер вознаграждения работника его квалификации в данной местности, но не менее величины прожиточного минимума трудоспособного населения в целом по РФ, установленной в соответствии с законом.</w:t>
      </w:r>
    </w:p>
    <w:p w:rsidR="00DF6D32" w:rsidRDefault="00DF6D32" w:rsidP="00DF6D32">
      <w:pPr>
        <w:pStyle w:val="ConsPlusNormal"/>
        <w:widowControl/>
        <w:ind w:firstLine="540"/>
        <w:jc w:val="both"/>
      </w:pPr>
      <w:r>
        <w:t xml:space="preserve">Размер утраченного потерпевшим заработка (дохода) определяется в процентах к его среднему месячному заработку (доходу),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 (способности к неквалифицированному труду, не требующему специальных знаний и навыков). Утрата трудоспособности может быть полной или частично, временной или постоянной. Для определения степени утраты профессиональной (общей) трудоспособности проводится </w:t>
      </w:r>
      <w:proofErr w:type="gramStart"/>
      <w:r>
        <w:t>медико-социальная</w:t>
      </w:r>
      <w:proofErr w:type="gramEnd"/>
      <w:r>
        <w:t xml:space="preserve"> экспертиза. В случае назначения потерпевшему в связи с повреждением здоровья пенсии по инвалидности размер возмещения уменьшению не подлежит. Другие пенсии, пособия и иные подобные выплаты, назначенные как до, так и после причинения вреда здоровью, а также заработок (доход), получаемый потерпевшим после повреждения здоровья, в счет возмещения вреда не засчитываются.</w:t>
      </w:r>
    </w:p>
    <w:p w:rsidR="00DF6D32" w:rsidRDefault="00DF6D32" w:rsidP="00DF6D32">
      <w:pPr>
        <w:pStyle w:val="ConsPlusNormal"/>
        <w:widowControl/>
        <w:ind w:firstLine="540"/>
        <w:jc w:val="both"/>
      </w:pPr>
      <w:r>
        <w:t xml:space="preserve">Размер возмещения вреда впоследствии может быть увеличен или уменьшен по требованию потерпевшего или </w:t>
      </w:r>
      <w:proofErr w:type="spellStart"/>
      <w:r>
        <w:t>причинителя</w:t>
      </w:r>
      <w:proofErr w:type="spellEnd"/>
      <w:r>
        <w:t xml:space="preserve"> вреда, если трудоспособность потерпевшего уменьшилась или возросла по сравнению с той, которая была у него к моменту присуждения возмещения вреда.</w:t>
      </w:r>
    </w:p>
    <w:p w:rsidR="00DF6D32" w:rsidRDefault="00DF6D32" w:rsidP="00DF6D32">
      <w:pPr>
        <w:pStyle w:val="ConsPlusNormal"/>
        <w:widowControl/>
        <w:ind w:firstLine="540"/>
        <w:jc w:val="both"/>
      </w:pPr>
      <w:r>
        <w:t>При причинении вреда здоровью малолетнего, не имеющего заработка (дохода), ему возмещаются только расходы, понесенные в связи с повреждением здоровья. Если же вред причинен здоровью несовершеннолетнего в возрасте от 14 до 18 лет, то хотя он и не имел заработка (дохода), утраченный заработок ему возмещается исходя из величины прожиточного минимума трудоспособного населения в целом по Российской Федерации, установленной в соответствии с законом.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величины прожиточного минимума трудоспособного населения в целом по Российской Федерации.</w:t>
      </w:r>
    </w:p>
    <w:p w:rsidR="00DF6D32" w:rsidRDefault="00DF6D32" w:rsidP="00DF6D32">
      <w:pPr>
        <w:pStyle w:val="ConsPlusNormal"/>
        <w:widowControl/>
        <w:ind w:firstLine="540"/>
        <w:jc w:val="both"/>
      </w:pPr>
      <w:r>
        <w:t>После начала трудовой деятельности несовершеннолетний потерпевший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DF6D32" w:rsidRDefault="00DF6D32" w:rsidP="00DF6D32">
      <w:pPr>
        <w:pStyle w:val="ConsPlusNormal"/>
        <w:widowControl/>
        <w:ind w:firstLine="540"/>
        <w:jc w:val="both"/>
      </w:pPr>
      <w:r>
        <w:t xml:space="preserve">В случае причинения вреда жизни гражданина </w:t>
      </w:r>
      <w:proofErr w:type="spellStart"/>
      <w:r>
        <w:t>деликтное</w:t>
      </w:r>
      <w:proofErr w:type="spellEnd"/>
      <w:r>
        <w:t xml:space="preserve"> обязательство возникает между </w:t>
      </w:r>
      <w:proofErr w:type="spellStart"/>
      <w:r>
        <w:t>делинквентом</w:t>
      </w:r>
      <w:proofErr w:type="spellEnd"/>
      <w:r>
        <w:t xml:space="preserve"> и лицами, которым вследствие смерти потерпевшего причинен имущественный вред в виде расходов на погребение умершего (при этом пособие на погребение в счет возмещения вреда не засчитывается), а также неполучения средств на содержание. В последнем случае говорят о возмещении вреда, понесенного в связи со смертью кормильца (ст. ст. 1088 - 1089 ГК РФ). Право на возмещение такого вреда имеют:</w:t>
      </w:r>
    </w:p>
    <w:p w:rsidR="00DF6D32" w:rsidRDefault="00DF6D32" w:rsidP="00DF6D32">
      <w:pPr>
        <w:pStyle w:val="ConsPlusNormal"/>
        <w:widowControl/>
        <w:ind w:firstLine="540"/>
        <w:jc w:val="both"/>
      </w:pPr>
      <w:proofErr w:type="gramStart"/>
      <w:r>
        <w:t>во-первых, иждивенцы умершего (т.е. получавшие от умершего содержание), нетрудоспособные по возрасту (несовершеннолетние, мужчины старше 60 лет, женщины старше 55 лет) или по состоянию здоровья (инвалиды I, II и III групп), а также лица, имевшие ко дню смерти право на получение от него содержания;</w:t>
      </w:r>
      <w:proofErr w:type="gramEnd"/>
    </w:p>
    <w:p w:rsidR="00DF6D32" w:rsidRDefault="00DF6D32" w:rsidP="00DF6D32">
      <w:pPr>
        <w:pStyle w:val="ConsPlusNormal"/>
        <w:widowControl/>
        <w:ind w:firstLine="540"/>
        <w:jc w:val="both"/>
      </w:pPr>
      <w:proofErr w:type="gramStart"/>
      <w:r>
        <w:t>во-вторых, ребенок умершего, родившийся после его смерти;</w:t>
      </w:r>
      <w:proofErr w:type="gramEnd"/>
    </w:p>
    <w:p w:rsidR="00DF6D32" w:rsidRDefault="00DF6D32" w:rsidP="00DF6D32">
      <w:pPr>
        <w:pStyle w:val="ConsPlusNormal"/>
        <w:widowControl/>
        <w:ind w:firstLine="540"/>
        <w:jc w:val="both"/>
      </w:pPr>
      <w:proofErr w:type="gramStart"/>
      <w:r>
        <w:lastRenderedPageBreak/>
        <w:t>в-третьих, лица, состоявшие на иждивении умершего и ставшие нетрудоспособными в течение пяти лет после его смерти;</w:t>
      </w:r>
      <w:proofErr w:type="gramEnd"/>
    </w:p>
    <w:p w:rsidR="00DF6D32" w:rsidRDefault="00DF6D32" w:rsidP="00DF6D32">
      <w:pPr>
        <w:pStyle w:val="ConsPlusNormal"/>
        <w:widowControl/>
        <w:ind w:firstLine="540"/>
        <w:jc w:val="both"/>
      </w:pPr>
      <w:proofErr w:type="gramStart"/>
      <w:r>
        <w:t>в-четвертых, один из родителей, супруг либо другой член семьи независимо от его трудоспособности, который не работает и занят уходом за детьми умершего, внуками, братьями и сестрами, находившимися на иждивении умершего и не достигшими 14 лет либо хотя и достигшими указанного возраста, но по заключению медицинских органов нуждающимися по состоянию здоровья в постороннем уходе.</w:t>
      </w:r>
      <w:proofErr w:type="gramEnd"/>
    </w:p>
    <w:p w:rsidR="00DF6D32" w:rsidRDefault="00DF6D32" w:rsidP="00DF6D32">
      <w:pPr>
        <w:pStyle w:val="ConsPlusNormal"/>
        <w:widowControl/>
        <w:ind w:firstLine="540"/>
        <w:jc w:val="both"/>
      </w:pPr>
      <w:r>
        <w:t>Указанные лица имеют право на возмещение вреда в размере той доли заработка (дохода) умершего, которую они получали или имели право получать на свое содержание при его жизни. При определении размера возмещения в состав доходов умершего включаются получаемые им при жизни пенсия, пожизненное содержание и другие подобные выплаты. Размер возмещения устанавливается в отношении каждого из лиц, имеющих право на возмещение вреда в связи со смертью кормильца, и по общему правилу не подлежит дальнейшему перерасчету, за исключением случаев рождения ребенка после смерти кормильца; назначения или прекращения выплаты возмещения лицам, занятым уходом за детьми, внуками, братьями и сестрами умершего кормильца.</w:t>
      </w:r>
    </w:p>
    <w:p w:rsidR="00DF6D32" w:rsidRDefault="00DF6D32" w:rsidP="00DF6D32">
      <w:pPr>
        <w:pStyle w:val="ConsPlusNormal"/>
        <w:widowControl/>
        <w:ind w:firstLine="540"/>
        <w:jc w:val="both"/>
      </w:pPr>
      <w:r>
        <w:t>Возмещение вреда производится, как правило, ежемесячными платежами. Срок выплат определяется в зависимости от того, кто является кредитором: несовершеннолетним - до достижения 18 лет; учащимся старше 18 лет - до окончания учебы в учебных учреждениях по очной форме обучения, но не более чем до 23 лет; женщинам старше 55 лет и мужчинам старше 60 лет - пожизненно; инвалидам - на срок инвалидности;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14 лет либо изменения состояния здоровья. Если гражданин стал нетрудоспособным (по возрасту или состоянию здоровья) в период осуществления ухода, он сохраняет право на возмещение вреда после окончания ухода за этими лицами.</w:t>
      </w:r>
    </w:p>
    <w:p w:rsidR="00DF6D32" w:rsidRDefault="00DF6D32" w:rsidP="00DF6D32">
      <w:pPr>
        <w:pStyle w:val="ConsPlusNormal"/>
        <w:widowControl/>
        <w:ind w:firstLine="540"/>
        <w:jc w:val="both"/>
      </w:pPr>
    </w:p>
    <w:p w:rsidR="00DF6D32" w:rsidRDefault="00DF6D32" w:rsidP="00DF6D32">
      <w:pPr>
        <w:pStyle w:val="ConsPlusNormal"/>
        <w:widowControl/>
        <w:ind w:firstLine="0"/>
        <w:jc w:val="center"/>
        <w:outlineLvl w:val="1"/>
      </w:pPr>
      <w:r>
        <w:t>5</w:t>
      </w:r>
      <w:r>
        <w:t>. Понятие и условия возникновения обязательств</w:t>
      </w:r>
    </w:p>
    <w:p w:rsidR="00DF6D32" w:rsidRDefault="00DF6D32" w:rsidP="00DF6D32">
      <w:pPr>
        <w:pStyle w:val="ConsPlusNormal"/>
        <w:widowControl/>
        <w:ind w:firstLine="0"/>
        <w:jc w:val="center"/>
      </w:pPr>
      <w:r>
        <w:t>вследствие неосновательного обогащения</w:t>
      </w:r>
    </w:p>
    <w:p w:rsidR="00DF6D32" w:rsidRDefault="00DF6D32" w:rsidP="00DF6D32">
      <w:pPr>
        <w:pStyle w:val="ConsPlusNormal"/>
        <w:widowControl/>
        <w:ind w:firstLine="540"/>
        <w:jc w:val="both"/>
      </w:pPr>
    </w:p>
    <w:p w:rsidR="00DF6D32" w:rsidRDefault="00DF6D32" w:rsidP="00DF6D32">
      <w:pPr>
        <w:pStyle w:val="ConsPlusNormal"/>
        <w:widowControl/>
        <w:ind w:firstLine="540"/>
        <w:jc w:val="both"/>
      </w:pPr>
      <w:r>
        <w:t xml:space="preserve">Обязательства вследствие неосновательного обогащения относятся к группе внедоговорных обязательств и регулируются гл. 60 ГК РФ. В юридической литературе их для краткости называют </w:t>
      </w:r>
      <w:proofErr w:type="spellStart"/>
      <w:r>
        <w:t>кондикционными</w:t>
      </w:r>
      <w:proofErr w:type="spellEnd"/>
      <w:r>
        <w:t xml:space="preserve"> обязательствами (от лат. </w:t>
      </w:r>
      <w:proofErr w:type="spellStart"/>
      <w:r>
        <w:t>condictio</w:t>
      </w:r>
      <w:proofErr w:type="spellEnd"/>
      <w:r>
        <w:t xml:space="preserve"> - получение).</w:t>
      </w:r>
    </w:p>
    <w:p w:rsidR="00DF6D32" w:rsidRDefault="00DF6D32" w:rsidP="00DF6D32">
      <w:pPr>
        <w:pStyle w:val="ConsPlusNormal"/>
        <w:widowControl/>
        <w:ind w:firstLine="540"/>
        <w:jc w:val="both"/>
      </w:pPr>
      <w:r>
        <w:t xml:space="preserve">Целью </w:t>
      </w:r>
      <w:proofErr w:type="spellStart"/>
      <w:r>
        <w:t>кондикционных</w:t>
      </w:r>
      <w:proofErr w:type="spellEnd"/>
      <w:r>
        <w:t xml:space="preserve"> обязательств является изъятие имущества, составляющего обогащение лица без установленных правовых оснований, которое образовалось у него за счет другого субъекта, и возврат такого имущества потерпевшему. Таким образом, данные обязательства направлены на защиту интересов субъекта, чьи права нарушены, и относятся к охранительным обязательствам. Вместе с тем изъятие неосновательного обогащения не является мерой ответственности, поскольку не сопровождается для должника дополнительными обременениями или лишениями: он возвращает то, что принадлежит или причитается другому лицу. Для возникновения </w:t>
      </w:r>
      <w:proofErr w:type="spellStart"/>
      <w:r>
        <w:t>кондикционных</w:t>
      </w:r>
      <w:proofErr w:type="spellEnd"/>
      <w:r>
        <w:t xml:space="preserve"> обязательств необходимо установить лишь факт неосновательного обогащения, т.е. наличие у одного лица имущественной выгоды за счет несения другим лицом убытков как в виде уменьшения имущества (реального ущерба), так и неполучения доходов (упущенной выгоды). В отличие от возмещения вреда и взыскания убытков, при изъятии неосновательного обогащения не требуется, чтобы такое обогащение явилось следствием противоправного поведения должника, и наличия его вины в наступлении неблагоприятных последствий в имущественной сфере кредитора. Более того, неосновательное обогащение может образоваться в результате действий самого потерпевшего или третьих лиц либо помимо воли сторон рассматриваемого обязательства (например, в результате действия непреодолимой силы). В соответствии с п. 2 ст. 1102 ГК РФ причина неосновательного обогащения не влияет на возникновение </w:t>
      </w:r>
      <w:proofErr w:type="spellStart"/>
      <w:r>
        <w:t>кондикционного</w:t>
      </w:r>
      <w:proofErr w:type="spellEnd"/>
      <w:r>
        <w:t xml:space="preserve"> обязательства и возможность применения правил гл. 60 ГК РФ.</w:t>
      </w:r>
    </w:p>
    <w:p w:rsidR="00DF6D32" w:rsidRDefault="00DF6D32" w:rsidP="00DF6D32">
      <w:pPr>
        <w:pStyle w:val="ConsPlusNormal"/>
        <w:widowControl/>
        <w:ind w:firstLine="540"/>
        <w:jc w:val="both"/>
      </w:pPr>
      <w:r>
        <w:t xml:space="preserve">Следует подчеркнуть, что обогащение должно быть возвращено или возмещено потерпевшему только в том случае, если оно является неосновательным, т.е. получено должником без оснований, установленных законом, иными правовыми актами или сделкой. В некоторых случаях обогащение одного лица за счет другого лица допускается нормативными актами или сделками. Например, если арендатор без согласия арендодателя произвел за счет собственных средств улучшения, </w:t>
      </w:r>
      <w:proofErr w:type="gramStart"/>
      <w:r>
        <w:t>не отделимые</w:t>
      </w:r>
      <w:proofErr w:type="gramEnd"/>
      <w:r>
        <w:t xml:space="preserve"> без вреда для арендованного имущества, то их стоимость в соответствии с п. 3 ст. 623 ГК РФ возмещению не подлежит; таким образом, арендодатель получает имущество в улучшенном состоянии и обогащается за счет арендатора. Сущность договора дарения состоит в обогащении одаряемого за счет дарителя в силу согласованного волеизъявления сторон.</w:t>
      </w:r>
    </w:p>
    <w:p w:rsidR="00DF6D32" w:rsidRDefault="00DF6D32" w:rsidP="00DF6D32">
      <w:pPr>
        <w:pStyle w:val="ConsPlusNormal"/>
        <w:widowControl/>
        <w:ind w:firstLine="540"/>
        <w:jc w:val="both"/>
      </w:pPr>
      <w:proofErr w:type="spellStart"/>
      <w:r>
        <w:t>Кондикционные</w:t>
      </w:r>
      <w:proofErr w:type="spellEnd"/>
      <w:r>
        <w:t xml:space="preserve"> обязательства возникают и в тех случаях, когда правовое основание приобретения (сбережения) имущества впоследствии отпало. Например, гражданин получает </w:t>
      </w:r>
      <w:r>
        <w:lastRenderedPageBreak/>
        <w:t>имущество наследодателя на основании его завещания, которое впоследствии оспаривается заинтересованными лицами и признается недействительным. На стороне такого гражданина возникает неосновательное обогащение в форме приобретения имущества, которое он должен возвратить законным наследникам умершего.</w:t>
      </w:r>
    </w:p>
    <w:p w:rsidR="00DF6D32" w:rsidRDefault="00DF6D32" w:rsidP="00DF6D32">
      <w:pPr>
        <w:pStyle w:val="ConsPlusNormal"/>
        <w:widowControl/>
        <w:ind w:firstLine="540"/>
        <w:jc w:val="both"/>
      </w:pPr>
      <w:r>
        <w:t xml:space="preserve">Сторонами </w:t>
      </w:r>
      <w:proofErr w:type="spellStart"/>
      <w:r>
        <w:t>кондикционного</w:t>
      </w:r>
      <w:proofErr w:type="spellEnd"/>
      <w:r>
        <w:t xml:space="preserve"> обязательства являются приобретатель (должник) и потерпевший (кредитор).</w:t>
      </w:r>
    </w:p>
    <w:p w:rsidR="00DF6D32" w:rsidRDefault="00DF6D32" w:rsidP="00DF6D32">
      <w:pPr>
        <w:pStyle w:val="ConsPlusNormal"/>
        <w:widowControl/>
        <w:ind w:firstLine="540"/>
        <w:jc w:val="both"/>
      </w:pPr>
      <w:r>
        <w:t>На обеих сторонах могут выступать любые субъекты гражданского права.</w:t>
      </w:r>
    </w:p>
    <w:p w:rsidR="00DF6D32" w:rsidRDefault="00DF6D32" w:rsidP="00DF6D32">
      <w:pPr>
        <w:pStyle w:val="ConsPlusNormal"/>
        <w:widowControl/>
        <w:ind w:firstLine="540"/>
        <w:jc w:val="both"/>
      </w:pPr>
      <w:r>
        <w:t>Содержание данного обязательства составляют обязанность приобретателя возвратить потерпевшему неосновательно приобретенное или сбереженное имущества и право потерпевшего требовать такого возврата. Следовательно, данное обязательство является односторонне обязывающим.</w:t>
      </w:r>
    </w:p>
    <w:p w:rsidR="00DF6D32" w:rsidRDefault="00DF6D32" w:rsidP="00DF6D32">
      <w:pPr>
        <w:pStyle w:val="ConsPlusNormal"/>
        <w:widowControl/>
        <w:ind w:firstLine="540"/>
        <w:jc w:val="both"/>
      </w:pPr>
      <w:r>
        <w:t>Предметом обязательства выступает неосновательно приобретенное или сбереженное имущество. При этом под имуществом в данном случае понимаются не только вещи, но и имущественные права.</w:t>
      </w:r>
    </w:p>
    <w:p w:rsidR="00DF6D32" w:rsidRDefault="00DF6D32" w:rsidP="00DF6D32">
      <w:pPr>
        <w:pStyle w:val="ConsPlusNormal"/>
        <w:widowControl/>
        <w:ind w:firstLine="540"/>
        <w:jc w:val="both"/>
      </w:pPr>
      <w:r>
        <w:t xml:space="preserve">Неосновательное обогащение может выступать в двух формах - в приобретении и сбережении имущества. </w:t>
      </w:r>
      <w:proofErr w:type="gramStart"/>
      <w:r>
        <w:t>Приобретение имущества означает увеличение количества или стоимости имущества у одного лица за счет уменьшения имущества другого лица (например, организация ошибочно дважды перечисляет сумму долга на расчетный счет другого юридического лица; должник, не уведомленный о произведенной уступке права, исполняет обязательство первоначальному кредитору, которому право уже не принадлежит; стоимость имущества увеличивается за счет улучшений, произведенных третьим лицом).</w:t>
      </w:r>
      <w:proofErr w:type="gramEnd"/>
    </w:p>
    <w:p w:rsidR="00DF6D32" w:rsidRDefault="00DF6D32" w:rsidP="00DF6D32">
      <w:pPr>
        <w:pStyle w:val="ConsPlusNormal"/>
        <w:widowControl/>
        <w:ind w:firstLine="540"/>
        <w:jc w:val="both"/>
      </w:pPr>
      <w:r>
        <w:t>Сбережение имущества выражается в отсутствии имущественных потерь, которые лицо должно было понести, за счет уменьшения имущества потерпевшего или неполучения им доходов (например, по платежному поручению одного лица денежные средства ошибочно списываются с расчетного счета другого лица; одно лицо пользуется имуществом другого лица, сберегая плату за пользование).</w:t>
      </w:r>
    </w:p>
    <w:p w:rsidR="00DF6D32" w:rsidRDefault="00DF6D32" w:rsidP="00DF6D32">
      <w:pPr>
        <w:pStyle w:val="ConsPlusNormal"/>
        <w:widowControl/>
        <w:ind w:firstLine="540"/>
        <w:jc w:val="both"/>
      </w:pPr>
      <w:r>
        <w:t xml:space="preserve">Неосновательное приобретение имущества является основанием возникновения </w:t>
      </w:r>
      <w:proofErr w:type="spellStart"/>
      <w:r>
        <w:t>кондикционного</w:t>
      </w:r>
      <w:proofErr w:type="spellEnd"/>
      <w:r>
        <w:t xml:space="preserve"> обязательства лишь в тех случаях, когда вещи определяются родовыми признаками и смешиваются с иным имуществом приобретателя. Если же вещь является индивидуально-определенной, то она подлежит изъятию собственником или иным законным владельцем на основании </w:t>
      </w:r>
      <w:proofErr w:type="spellStart"/>
      <w:r>
        <w:t>виндикационного</w:t>
      </w:r>
      <w:proofErr w:type="spellEnd"/>
      <w:r>
        <w:t xml:space="preserve"> иска &lt;1&gt; в соответствии с правилами гл. 20 ГК РФ.</w:t>
      </w:r>
    </w:p>
    <w:p w:rsidR="00DF6D32" w:rsidRDefault="00DF6D32" w:rsidP="00DF6D32">
      <w:pPr>
        <w:pStyle w:val="ConsPlusNonformat"/>
        <w:widowControl/>
        <w:ind w:firstLine="540"/>
        <w:jc w:val="both"/>
      </w:pPr>
      <w:r>
        <w:t>--------------------------------</w:t>
      </w:r>
    </w:p>
    <w:p w:rsidR="00DF6D32" w:rsidRDefault="00DF6D32" w:rsidP="00DF6D32">
      <w:pPr>
        <w:pStyle w:val="ConsPlusNormal"/>
        <w:widowControl/>
        <w:ind w:firstLine="540"/>
        <w:jc w:val="both"/>
      </w:pPr>
      <w:r>
        <w:t xml:space="preserve">&lt;1&gt; Подробнее о </w:t>
      </w:r>
      <w:proofErr w:type="spellStart"/>
      <w:r>
        <w:t>виндикационном</w:t>
      </w:r>
      <w:proofErr w:type="spellEnd"/>
      <w:r>
        <w:t xml:space="preserve"> иске см. § 5 гл. 9.</w:t>
      </w:r>
    </w:p>
    <w:p w:rsidR="00DF6D32" w:rsidRDefault="00DF6D32" w:rsidP="00DF6D32">
      <w:pPr>
        <w:pStyle w:val="ConsPlusNormal"/>
        <w:widowControl/>
        <w:ind w:firstLine="540"/>
        <w:jc w:val="both"/>
      </w:pPr>
    </w:p>
    <w:p w:rsidR="00DF6D32" w:rsidRDefault="00DF6D32" w:rsidP="00DF6D32">
      <w:pPr>
        <w:pStyle w:val="ConsPlusNormal"/>
        <w:widowControl/>
        <w:ind w:firstLine="540"/>
        <w:jc w:val="both"/>
      </w:pPr>
      <w:r>
        <w:t>Возврат вещей, переданных по договору (тех же самых или аналогичных), регулируется правилами, посвященными соответствующему договору. Например, возврат арендованного имущества производится в соответствии со ст. 622 ГК РФ, суммы займа - ст. 810 ГК РФ.</w:t>
      </w:r>
    </w:p>
    <w:p w:rsidR="00DF6D32" w:rsidRDefault="00DF6D32" w:rsidP="00DF6D32">
      <w:pPr>
        <w:pStyle w:val="ConsPlusNormal"/>
        <w:widowControl/>
        <w:ind w:firstLine="540"/>
        <w:jc w:val="both"/>
      </w:pPr>
      <w:r>
        <w:t xml:space="preserve">С принятием ГК РФ обязательства вследствие неосновательного обогащения </w:t>
      </w:r>
      <w:proofErr w:type="gramStart"/>
      <w:r>
        <w:t>выполняют роль</w:t>
      </w:r>
      <w:proofErr w:type="gramEnd"/>
      <w:r>
        <w:t xml:space="preserve"> универсальной меры защиты. Требование о возврате неосновательного обогащения может быть заявлено не только в качестве самостоятельного иска, но и дополнительно к иным требованиям.</w:t>
      </w:r>
    </w:p>
    <w:p w:rsidR="00DF6D32" w:rsidRDefault="00DF6D32" w:rsidP="00DF6D32">
      <w:pPr>
        <w:pStyle w:val="ConsPlusNormal"/>
        <w:widowControl/>
        <w:ind w:firstLine="540"/>
        <w:jc w:val="both"/>
      </w:pPr>
      <w:proofErr w:type="gramStart"/>
      <w:r>
        <w:t>Согласно ст. 1103 ГК РФ правила гл. 60 ГК РФ подлежат применению к требованиям: о возврате исполненного по недействительной сделке; об истребовании имущества собственником из чужого незаконного владения; одной стороны в обязательстве к другой о возврате исполненного в связи с этим обязательством; о возмещении вреда, в том числе причиненного недобросовестным поведением обогатившегося лица.</w:t>
      </w:r>
      <w:proofErr w:type="gramEnd"/>
      <w:r>
        <w:t xml:space="preserve"> Нормы о неосновательном обогащении применяются к указанным требованиям </w:t>
      </w:r>
      <w:proofErr w:type="spellStart"/>
      <w:r>
        <w:t>субсидиарно</w:t>
      </w:r>
      <w:proofErr w:type="spellEnd"/>
      <w:r>
        <w:t>, лишь постольку, поскольку иное не установлено законом или иными правовыми актами и не вытекает из существа соответствующих отношений. Так, при применении последствий исполненной обеими сторонами недействительной сделки, когда одна из сторон получила по сделке денежные средства, а другая - товары, работы или услуги, суду следует исходить из равного размера взаимных обязатель</w:t>
      </w:r>
      <w:proofErr w:type="gramStart"/>
      <w:r>
        <w:t>ств ст</w:t>
      </w:r>
      <w:proofErr w:type="gramEnd"/>
      <w:r>
        <w:t>орон.</w:t>
      </w:r>
    </w:p>
    <w:p w:rsidR="00DF6D32" w:rsidRDefault="00DF6D32" w:rsidP="00DF6D32">
      <w:pPr>
        <w:pStyle w:val="ConsPlusNormal"/>
        <w:widowControl/>
        <w:ind w:firstLine="540"/>
        <w:jc w:val="both"/>
      </w:pPr>
      <w:proofErr w:type="gramStart"/>
      <w:r>
        <w:t>Нормы о неосновательном денежном обогащении (ст. 1107 ГК) могут быть применены к отношениям сторон лишь при наличии доказательств, подтверждающих, что полученная одной из сторон денежная сумма явно превышает стоимость переданного другой стороне &lt;1&gt;. Ответчик также не может ссылаться на нормы, регулирующие неосновательное обогащение, в частности на ст. 1109 ГК, в возражение на заявленное требование о возврате исполненного по ничтожной сделке</w:t>
      </w:r>
      <w:proofErr w:type="gramEnd"/>
      <w:r>
        <w:t xml:space="preserve"> &lt;2&gt;.</w:t>
      </w:r>
    </w:p>
    <w:p w:rsidR="00DF6D32" w:rsidRDefault="00DF6D32" w:rsidP="00DF6D32">
      <w:pPr>
        <w:pStyle w:val="ConsPlusNonformat"/>
        <w:widowControl/>
        <w:ind w:firstLine="540"/>
        <w:jc w:val="both"/>
      </w:pPr>
      <w:r>
        <w:t>--------------------------------</w:t>
      </w:r>
    </w:p>
    <w:p w:rsidR="00DF6D32" w:rsidRDefault="00DF6D32" w:rsidP="00DF6D32">
      <w:pPr>
        <w:pStyle w:val="ConsPlusNormal"/>
        <w:widowControl/>
        <w:ind w:firstLine="540"/>
        <w:jc w:val="both"/>
      </w:pPr>
      <w:r>
        <w:t>&lt;1</w:t>
      </w:r>
      <w:proofErr w:type="gramStart"/>
      <w:r>
        <w:t>&gt; С</w:t>
      </w:r>
      <w:proofErr w:type="gramEnd"/>
      <w:r>
        <w:t xml:space="preserve">м.: пункт 27 Постановления Пленума Верховного Суда РФ и Пленума Высшего Арбитражного Суда РФ от 8 октября 1998 г. N 13/14 "О практике применения положений Гражданского кодекса Российской Федерации о процентах за пользование чужими денежными средствами". См. также: п. 7 Обзора практики рассмотрения споров, связанных с применением </w:t>
      </w:r>
      <w:r>
        <w:lastRenderedPageBreak/>
        <w:t>норм о неосновательном обогащении, прилагаемого к информационному письму Президиума Высшего Арбитражного Суда РФ от 11 января 2000 г. N 49.</w:t>
      </w:r>
    </w:p>
    <w:p w:rsidR="00DF6D32" w:rsidRDefault="00DF6D32" w:rsidP="00DF6D32">
      <w:pPr>
        <w:pStyle w:val="ConsPlusNormal"/>
        <w:widowControl/>
        <w:ind w:firstLine="540"/>
        <w:jc w:val="both"/>
      </w:pPr>
      <w:r>
        <w:t>&lt;2</w:t>
      </w:r>
      <w:proofErr w:type="gramStart"/>
      <w:r>
        <w:t>&gt; С</w:t>
      </w:r>
      <w:proofErr w:type="gramEnd"/>
      <w:r>
        <w:t>м.: пункт 11 указанного Обзора.</w:t>
      </w:r>
    </w:p>
    <w:p w:rsidR="00DF6D32" w:rsidRDefault="00DF6D32" w:rsidP="00DF6D32">
      <w:pPr>
        <w:pStyle w:val="ConsPlusNormal"/>
        <w:widowControl/>
        <w:ind w:firstLine="540"/>
        <w:jc w:val="both"/>
      </w:pPr>
    </w:p>
    <w:p w:rsidR="00DF6D32" w:rsidRDefault="00DF6D32" w:rsidP="00DF6D32">
      <w:pPr>
        <w:pStyle w:val="ConsPlusNormal"/>
        <w:widowControl/>
        <w:ind w:firstLine="0"/>
        <w:jc w:val="center"/>
        <w:outlineLvl w:val="1"/>
      </w:pPr>
      <w:r>
        <w:t>6</w:t>
      </w:r>
      <w:bookmarkStart w:id="0" w:name="_GoBack"/>
      <w:bookmarkEnd w:id="0"/>
      <w:r>
        <w:t>. Содержание обязательства</w:t>
      </w:r>
    </w:p>
    <w:p w:rsidR="00DF6D32" w:rsidRDefault="00DF6D32" w:rsidP="00DF6D32">
      <w:pPr>
        <w:pStyle w:val="ConsPlusNormal"/>
        <w:widowControl/>
        <w:ind w:firstLine="0"/>
        <w:jc w:val="center"/>
      </w:pPr>
      <w:r>
        <w:t>вследствие неосновательного обогащения</w:t>
      </w:r>
    </w:p>
    <w:p w:rsidR="00DF6D32" w:rsidRDefault="00DF6D32" w:rsidP="00DF6D32">
      <w:pPr>
        <w:pStyle w:val="ConsPlusNormal"/>
        <w:widowControl/>
        <w:ind w:firstLine="540"/>
        <w:jc w:val="both"/>
      </w:pPr>
    </w:p>
    <w:p w:rsidR="00DF6D32" w:rsidRDefault="00DF6D32" w:rsidP="00DF6D32">
      <w:pPr>
        <w:pStyle w:val="ConsPlusNormal"/>
        <w:widowControl/>
        <w:ind w:firstLine="540"/>
        <w:jc w:val="both"/>
      </w:pPr>
      <w:r>
        <w:t xml:space="preserve">Содержание </w:t>
      </w:r>
      <w:proofErr w:type="spellStart"/>
      <w:r>
        <w:t>кондикционного</w:t>
      </w:r>
      <w:proofErr w:type="spellEnd"/>
      <w:r>
        <w:t xml:space="preserve"> обязательства, как уже говорилось, составляют обязанность приобретателя возвратить неосновательно приобретенное или сбереженное имущество и право потерпевшего требовать такого возврата. Исходя из содержания норм гл. 60 ГК РФ можно сделать вывод, что приобретатель обязан возвратить неосновательное обогащение незамедлительно после того, как он узнал или должен был узнать о его неосновательности. В случае несвоевременного возврата на приобретателя возлагаются дополнительные обязанности. Таким образом, установлена ответственность за ненадлежащее исполнение </w:t>
      </w:r>
      <w:proofErr w:type="spellStart"/>
      <w:r>
        <w:t>кондикционного</w:t>
      </w:r>
      <w:proofErr w:type="spellEnd"/>
      <w:r>
        <w:t xml:space="preserve"> обязательства.</w:t>
      </w:r>
    </w:p>
    <w:p w:rsidR="00DF6D32" w:rsidRDefault="00DF6D32" w:rsidP="00DF6D32">
      <w:pPr>
        <w:pStyle w:val="ConsPlusNormal"/>
        <w:widowControl/>
        <w:ind w:firstLine="540"/>
        <w:jc w:val="both"/>
      </w:pPr>
      <w:r>
        <w:t xml:space="preserve">По общему правилу имущество, составляющее неосновательное обогащение, возвращается в натуре. При этом приобретатель отвечает перед потерпевшим за недостачу или ухудшения такого имущества. До того, как он узнал или должен был узнать о неосновательности обогащения, ответственность наступает лишь в случае умысла или грубой неосторожности. </w:t>
      </w:r>
      <w:proofErr w:type="gramStart"/>
      <w:r>
        <w:t>После этого момента он отвечает не только при наличии его вины, в том числе в форме простой неосторожности, но и за случайные недостачу или ухудшение неосновательно приобретенного или сбереженного имущества.</w:t>
      </w:r>
      <w:proofErr w:type="gramEnd"/>
      <w:r>
        <w:t xml:space="preserve"> Такие крайне неблагоприятные для приобретателя последствия установлены </w:t>
      </w:r>
      <w:proofErr w:type="gramStart"/>
      <w:r>
        <w:t>исходя из того, что в случае возврата имущества потерпевшему сразу после того, как стало</w:t>
      </w:r>
      <w:proofErr w:type="gramEnd"/>
      <w:r>
        <w:t xml:space="preserve"> известно о неосновательности обогащения, имущество бы сохранилось.</w:t>
      </w:r>
    </w:p>
    <w:p w:rsidR="00DF6D32" w:rsidRDefault="00DF6D32" w:rsidP="00DF6D32">
      <w:pPr>
        <w:pStyle w:val="ConsPlusNormal"/>
        <w:widowControl/>
        <w:ind w:firstLine="540"/>
        <w:jc w:val="both"/>
      </w:pPr>
      <w:r>
        <w:t>Если возврат имущества в натуре невозможен, потерпевшему должна быть возмещена действительная стоимость этого имущества на момент его приобретения. В случае неисполнения данной обязанности немедленно после того, как приобретателю стало известно о неосновательности обогащения, он должен возместить потерпевшему убытки, вызванные последующим изменением стоимости имущества.</w:t>
      </w:r>
    </w:p>
    <w:p w:rsidR="00DF6D32" w:rsidRDefault="00DF6D32" w:rsidP="00DF6D32">
      <w:pPr>
        <w:pStyle w:val="ConsPlusNormal"/>
        <w:widowControl/>
        <w:ind w:firstLine="540"/>
        <w:jc w:val="both"/>
      </w:pPr>
      <w:r>
        <w:t>В тех случаях, когда потерпевший передал принадлежащее ему право другому лицу путем уступки требования или иным образом на основании несуществующего или недействительного обязательства, он вправе требовать восстановления прежнего положения, в том числе возвращения ему документов, удостоверяющих переданное право.</w:t>
      </w:r>
    </w:p>
    <w:p w:rsidR="00DF6D32" w:rsidRDefault="00DF6D32" w:rsidP="00DF6D32">
      <w:pPr>
        <w:pStyle w:val="ConsPlusNormal"/>
        <w:widowControl/>
        <w:ind w:firstLine="540"/>
        <w:jc w:val="both"/>
      </w:pPr>
      <w:r>
        <w:t>Неосновательное сбережение во многих случаях возникает в результате пользования чужим имуществом без намерения его приобрести либо чужими услугами, когда имущественная выгода образуется у приобретателя вследствие неполучения потерпевшим платы за пользование его имуществом. Лицо, обогатившееся таким образом, должно возместить потерпевшему сбереженную сумму, размер которой определяется исходя из цены, существовавшей во время, когда закончилось пользование. При этом принимается во внимание цена, существовавшая в том месте, где происходило пользование.</w:t>
      </w:r>
    </w:p>
    <w:p w:rsidR="00DF6D32" w:rsidRDefault="00DF6D32" w:rsidP="00DF6D32">
      <w:pPr>
        <w:pStyle w:val="ConsPlusNormal"/>
        <w:widowControl/>
        <w:ind w:firstLine="540"/>
        <w:jc w:val="both"/>
      </w:pPr>
      <w:r>
        <w:t>Если приобретатель своевременно не возвращает неосновательно полученное или сбереженное имущество, он обязан возвратить или возместить потерпевшему все доходы, которые он извлек или должен был извлечь из этого имущества с того времени, когда узнал или должен был узнать о неосновательности обогащения. На сумму неосновательного денежного обогащения подлежат начислению проценты за пользование чужими средствами &lt;1&gt; в соответствии со ст. 395 ГК РФ с того времени, когда приобретатель узнал или должен был узнать о неосновательности получения или сбережения денежных средств. В свою очередь, приобретатель вправе требовать от потерпевшего возмещения затрат на содержание и сохранение имущества, понесенных им с того времени, с которого он обязан возвратить доходы с зачетом полученных им выгод. Приобретатель может претендовать на возмещение только необходимых расходов. Причем в случае умышленного удержания имущества, подлежащего возврату, право на возмещение затрат утрачивается.</w:t>
      </w:r>
    </w:p>
    <w:p w:rsidR="00DF6D32" w:rsidRDefault="00DF6D32" w:rsidP="00DF6D32">
      <w:pPr>
        <w:pStyle w:val="ConsPlusNonformat"/>
        <w:widowControl/>
        <w:ind w:firstLine="540"/>
        <w:jc w:val="both"/>
      </w:pPr>
      <w:r>
        <w:t>--------------------------------</w:t>
      </w:r>
    </w:p>
    <w:p w:rsidR="00DF6D32" w:rsidRDefault="00DF6D32" w:rsidP="00DF6D32">
      <w:pPr>
        <w:pStyle w:val="ConsPlusNormal"/>
        <w:widowControl/>
        <w:ind w:firstLine="540"/>
        <w:jc w:val="both"/>
      </w:pPr>
      <w:r>
        <w:t>&lt;1</w:t>
      </w:r>
      <w:proofErr w:type="gramStart"/>
      <w:r>
        <w:t>&gt; О</w:t>
      </w:r>
      <w:proofErr w:type="gramEnd"/>
      <w:r>
        <w:t xml:space="preserve"> процентах за пользование чужими денежными средствами см. § 4 гл. 12.</w:t>
      </w:r>
    </w:p>
    <w:p w:rsidR="00DF6D32" w:rsidRDefault="00DF6D32" w:rsidP="00DF6D32">
      <w:pPr>
        <w:pStyle w:val="ConsPlusNormal"/>
        <w:widowControl/>
        <w:ind w:firstLine="540"/>
        <w:jc w:val="both"/>
      </w:pPr>
    </w:p>
    <w:p w:rsidR="00DF6D32" w:rsidRDefault="00DF6D32" w:rsidP="00DF6D32">
      <w:pPr>
        <w:pStyle w:val="ConsPlusNormal"/>
        <w:widowControl/>
        <w:ind w:firstLine="540"/>
        <w:jc w:val="both"/>
      </w:pPr>
      <w:r>
        <w:t>В ст. 1109 ГК РФ специально оговариваются случаи, когда приобретенное имущество возврату не подлежит, поскольку оно не признается неосновательным обогащением. Данный перечень является исчерпывающим.</w:t>
      </w:r>
    </w:p>
    <w:p w:rsidR="00DF6D32" w:rsidRDefault="00DF6D32" w:rsidP="00DF6D32">
      <w:pPr>
        <w:pStyle w:val="ConsPlusNormal"/>
        <w:widowControl/>
        <w:ind w:firstLine="540"/>
        <w:jc w:val="both"/>
      </w:pPr>
      <w:r>
        <w:t xml:space="preserve">Во-первых, не подлежит возврату имущество, досрочно переданное во исполнение обязательства, если обязательством не предусмотрено иное. По общему правилу должник вправе исполнить обязательство до срока; если обязательство связано с осуществлением предпринимательской деятельности, то оно может быть досрочно исполнено при условии, что это допускается законом, другими правовыми актами или условиями обязательства либо вытекает из </w:t>
      </w:r>
      <w:r>
        <w:lastRenderedPageBreak/>
        <w:t>обычаев делового оборота или из его существа (ст. 315 ГК РФ). В случае принятия кредитором досрочного исполнения приобретенное имущество не является неосновательным обогащением, поскольку оно соответствует воле сторон и засчитывается в счет исполнения обязательства.</w:t>
      </w:r>
    </w:p>
    <w:p w:rsidR="00DF6D32" w:rsidRDefault="00DF6D32" w:rsidP="00DF6D32">
      <w:pPr>
        <w:pStyle w:val="ConsPlusNormal"/>
        <w:widowControl/>
        <w:ind w:firstLine="540"/>
        <w:jc w:val="both"/>
      </w:pPr>
      <w:r>
        <w:t>Во-вторых, имущество, переданное во исполнение обязательства по истечении срока исковой давности, также не подлежит возврату, поскольку с истечением срока исковой давности субъективное право не прекращается, в случае добровольного осуществления должником этого права получение имущества является основательным.</w:t>
      </w:r>
    </w:p>
    <w:p w:rsidR="00DF6D32" w:rsidRDefault="00DF6D32" w:rsidP="00DF6D32">
      <w:pPr>
        <w:pStyle w:val="ConsPlusNormal"/>
        <w:widowControl/>
        <w:ind w:firstLine="540"/>
        <w:jc w:val="both"/>
      </w:pPr>
      <w:r>
        <w:t>В-третьих, не подлежит возврату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DF6D32" w:rsidRDefault="00DF6D32" w:rsidP="00DF6D32">
      <w:pPr>
        <w:pStyle w:val="ConsPlusNormal"/>
        <w:widowControl/>
        <w:ind w:firstLine="540"/>
        <w:jc w:val="both"/>
      </w:pPr>
      <w:r>
        <w:t xml:space="preserve">В-четвертых, денежные суммы и иное имущество, предоставленные во исполнение несуществующего обязательства, не рассматриваются в качестве неосновательного обогащения и не подлежат возврату,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 Данное правило применяется лишь в тех случаях, когда лицо действовало с намерением одарить другую сторону и с осознанием отсутствия обязательства перед </w:t>
      </w:r>
      <w:proofErr w:type="gramStart"/>
      <w:r>
        <w:t>последней</w:t>
      </w:r>
      <w:proofErr w:type="gramEnd"/>
      <w:r>
        <w:t>. Если имущество передавалось во исполнение недействительной сделки, применяются правила о последствиях недействительности сделок &lt;1&gt;.</w:t>
      </w:r>
    </w:p>
    <w:p w:rsidR="00DF6D32" w:rsidRDefault="00DF6D32" w:rsidP="00DF6D32">
      <w:pPr>
        <w:pStyle w:val="ConsPlusNonformat"/>
        <w:widowControl/>
        <w:ind w:firstLine="540"/>
        <w:jc w:val="both"/>
      </w:pPr>
      <w:r>
        <w:t>--------------------------------</w:t>
      </w:r>
    </w:p>
    <w:p w:rsidR="00DF6D32" w:rsidRDefault="00DF6D32" w:rsidP="00DF6D32">
      <w:pPr>
        <w:pStyle w:val="ConsPlusNormal"/>
        <w:widowControl/>
        <w:ind w:firstLine="540"/>
        <w:jc w:val="both"/>
      </w:pPr>
      <w:r>
        <w:t>&lt;1</w:t>
      </w:r>
      <w:proofErr w:type="gramStart"/>
      <w:r>
        <w:t>&gt; С</w:t>
      </w:r>
      <w:proofErr w:type="gramEnd"/>
      <w:r>
        <w:t>м. пункты 5, 11 Обзора практики.</w:t>
      </w:r>
    </w:p>
    <w:p w:rsidR="00DF6D32" w:rsidRDefault="00DF6D32" w:rsidP="00DF6D32">
      <w:pPr>
        <w:spacing w:line="276" w:lineRule="auto"/>
        <w:ind w:right="-82" w:firstLine="709"/>
        <w:jc w:val="both"/>
        <w:rPr>
          <w:sz w:val="24"/>
          <w:szCs w:val="24"/>
        </w:rPr>
      </w:pPr>
    </w:p>
    <w:sectPr w:rsidR="00DF6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40A"/>
    <w:multiLevelType w:val="multilevel"/>
    <w:tmpl w:val="CAEAEF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1944AF0"/>
    <w:multiLevelType w:val="multilevel"/>
    <w:tmpl w:val="5052F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781EF1"/>
    <w:multiLevelType w:val="multilevel"/>
    <w:tmpl w:val="51C66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8A12A6"/>
    <w:multiLevelType w:val="multilevel"/>
    <w:tmpl w:val="2E56E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5BE2A49"/>
    <w:multiLevelType w:val="multilevel"/>
    <w:tmpl w:val="F88CA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F3E72CC"/>
    <w:multiLevelType w:val="multilevel"/>
    <w:tmpl w:val="8200A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C0"/>
    <w:rsid w:val="000759B8"/>
    <w:rsid w:val="00082CA5"/>
    <w:rsid w:val="000B02AC"/>
    <w:rsid w:val="001259C0"/>
    <w:rsid w:val="009D4F8A"/>
    <w:rsid w:val="00BE196A"/>
    <w:rsid w:val="00C01CE3"/>
    <w:rsid w:val="00DF6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8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0759B8"/>
    <w:pPr>
      <w:keepNext/>
      <w:overflowPunct/>
      <w:autoSpaceDE/>
      <w:autoSpaceDN/>
      <w:adjustRightInd/>
      <w:spacing w:before="240" w:after="60" w:line="276" w:lineRule="auto"/>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C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82C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0759B8"/>
    <w:rPr>
      <w:rFonts w:asciiTheme="majorHAnsi" w:eastAsiaTheme="majorEastAsia" w:hAnsiTheme="majorHAnsi" w:cs="Times New Roman"/>
      <w:b/>
      <w:bCs/>
      <w:sz w:val="26"/>
      <w:szCs w:val="26"/>
      <w:lang w:eastAsia="ru-RU"/>
    </w:rPr>
  </w:style>
  <w:style w:type="character" w:styleId="a3">
    <w:name w:val="Hyperlink"/>
    <w:basedOn w:val="a0"/>
    <w:uiPriority w:val="99"/>
    <w:semiHidden/>
    <w:unhideWhenUsed/>
    <w:rsid w:val="000759B8"/>
    <w:rPr>
      <w:rFonts w:ascii="Times New Roman" w:hAnsi="Times New Roman" w:cs="Times New Roman" w:hint="default"/>
      <w:color w:val="000000"/>
      <w:u w:val="single"/>
    </w:rPr>
  </w:style>
  <w:style w:type="character" w:styleId="a4">
    <w:name w:val="Strong"/>
    <w:basedOn w:val="a0"/>
    <w:uiPriority w:val="22"/>
    <w:qFormat/>
    <w:rsid w:val="000759B8"/>
    <w:rPr>
      <w:rFonts w:ascii="Times New Roman" w:hAnsi="Times New Roman" w:cs="Times New Roman" w:hint="default"/>
      <w:b/>
      <w:bCs w:val="0"/>
    </w:rPr>
  </w:style>
  <w:style w:type="paragraph" w:styleId="a5">
    <w:name w:val="Normal (Web)"/>
    <w:basedOn w:val="a"/>
    <w:uiPriority w:val="99"/>
    <w:semiHidden/>
    <w:unhideWhenUsed/>
    <w:rsid w:val="000759B8"/>
    <w:pPr>
      <w:overflowPunct/>
      <w:autoSpaceDE/>
      <w:autoSpaceDN/>
      <w:adjustRightInd/>
      <w:spacing w:before="100" w:beforeAutospacing="1" w:after="100" w:afterAutospacing="1"/>
    </w:pPr>
    <w:rPr>
      <w:rFonts w:eastAsiaTheme="minorEastAsia"/>
      <w:sz w:val="24"/>
      <w:szCs w:val="24"/>
    </w:rPr>
  </w:style>
  <w:style w:type="character" w:customStyle="1" w:styleId="apple-converted-space">
    <w:name w:val="apple-converted-space"/>
    <w:rsid w:val="00075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8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0759B8"/>
    <w:pPr>
      <w:keepNext/>
      <w:overflowPunct/>
      <w:autoSpaceDE/>
      <w:autoSpaceDN/>
      <w:adjustRightInd/>
      <w:spacing w:before="240" w:after="60" w:line="276" w:lineRule="auto"/>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C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82C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0759B8"/>
    <w:rPr>
      <w:rFonts w:asciiTheme="majorHAnsi" w:eastAsiaTheme="majorEastAsia" w:hAnsiTheme="majorHAnsi" w:cs="Times New Roman"/>
      <w:b/>
      <w:bCs/>
      <w:sz w:val="26"/>
      <w:szCs w:val="26"/>
      <w:lang w:eastAsia="ru-RU"/>
    </w:rPr>
  </w:style>
  <w:style w:type="character" w:styleId="a3">
    <w:name w:val="Hyperlink"/>
    <w:basedOn w:val="a0"/>
    <w:uiPriority w:val="99"/>
    <w:semiHidden/>
    <w:unhideWhenUsed/>
    <w:rsid w:val="000759B8"/>
    <w:rPr>
      <w:rFonts w:ascii="Times New Roman" w:hAnsi="Times New Roman" w:cs="Times New Roman" w:hint="default"/>
      <w:color w:val="000000"/>
      <w:u w:val="single"/>
    </w:rPr>
  </w:style>
  <w:style w:type="character" w:styleId="a4">
    <w:name w:val="Strong"/>
    <w:basedOn w:val="a0"/>
    <w:uiPriority w:val="22"/>
    <w:qFormat/>
    <w:rsid w:val="000759B8"/>
    <w:rPr>
      <w:rFonts w:ascii="Times New Roman" w:hAnsi="Times New Roman" w:cs="Times New Roman" w:hint="default"/>
      <w:b/>
      <w:bCs w:val="0"/>
    </w:rPr>
  </w:style>
  <w:style w:type="paragraph" w:styleId="a5">
    <w:name w:val="Normal (Web)"/>
    <w:basedOn w:val="a"/>
    <w:uiPriority w:val="99"/>
    <w:semiHidden/>
    <w:unhideWhenUsed/>
    <w:rsid w:val="000759B8"/>
    <w:pPr>
      <w:overflowPunct/>
      <w:autoSpaceDE/>
      <w:autoSpaceDN/>
      <w:adjustRightInd/>
      <w:spacing w:before="100" w:beforeAutospacing="1" w:after="100" w:afterAutospacing="1"/>
    </w:pPr>
    <w:rPr>
      <w:rFonts w:eastAsiaTheme="minorEastAsia"/>
      <w:sz w:val="24"/>
      <w:szCs w:val="24"/>
    </w:rPr>
  </w:style>
  <w:style w:type="character" w:customStyle="1" w:styleId="apple-converted-space">
    <w:name w:val="apple-converted-space"/>
    <w:rsid w:val="00075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135">
      <w:bodyDiv w:val="1"/>
      <w:marLeft w:val="0"/>
      <w:marRight w:val="0"/>
      <w:marTop w:val="0"/>
      <w:marBottom w:val="0"/>
      <w:divBdr>
        <w:top w:val="none" w:sz="0" w:space="0" w:color="auto"/>
        <w:left w:val="none" w:sz="0" w:space="0" w:color="auto"/>
        <w:bottom w:val="none" w:sz="0" w:space="0" w:color="auto"/>
        <w:right w:val="none" w:sz="0" w:space="0" w:color="auto"/>
      </w:divBdr>
    </w:div>
    <w:div w:id="155803512">
      <w:bodyDiv w:val="1"/>
      <w:marLeft w:val="0"/>
      <w:marRight w:val="0"/>
      <w:marTop w:val="0"/>
      <w:marBottom w:val="0"/>
      <w:divBdr>
        <w:top w:val="none" w:sz="0" w:space="0" w:color="auto"/>
        <w:left w:val="none" w:sz="0" w:space="0" w:color="auto"/>
        <w:bottom w:val="none" w:sz="0" w:space="0" w:color="auto"/>
        <w:right w:val="none" w:sz="0" w:space="0" w:color="auto"/>
      </w:divBdr>
    </w:div>
    <w:div w:id="356857802">
      <w:bodyDiv w:val="1"/>
      <w:marLeft w:val="0"/>
      <w:marRight w:val="0"/>
      <w:marTop w:val="0"/>
      <w:marBottom w:val="0"/>
      <w:divBdr>
        <w:top w:val="none" w:sz="0" w:space="0" w:color="auto"/>
        <w:left w:val="none" w:sz="0" w:space="0" w:color="auto"/>
        <w:bottom w:val="none" w:sz="0" w:space="0" w:color="auto"/>
        <w:right w:val="none" w:sz="0" w:space="0" w:color="auto"/>
      </w:divBdr>
    </w:div>
    <w:div w:id="749084145">
      <w:bodyDiv w:val="1"/>
      <w:marLeft w:val="0"/>
      <w:marRight w:val="0"/>
      <w:marTop w:val="0"/>
      <w:marBottom w:val="0"/>
      <w:divBdr>
        <w:top w:val="none" w:sz="0" w:space="0" w:color="auto"/>
        <w:left w:val="none" w:sz="0" w:space="0" w:color="auto"/>
        <w:bottom w:val="none" w:sz="0" w:space="0" w:color="auto"/>
        <w:right w:val="none" w:sz="0" w:space="0" w:color="auto"/>
      </w:divBdr>
    </w:div>
    <w:div w:id="802430648">
      <w:bodyDiv w:val="1"/>
      <w:marLeft w:val="0"/>
      <w:marRight w:val="0"/>
      <w:marTop w:val="0"/>
      <w:marBottom w:val="0"/>
      <w:divBdr>
        <w:top w:val="none" w:sz="0" w:space="0" w:color="auto"/>
        <w:left w:val="none" w:sz="0" w:space="0" w:color="auto"/>
        <w:bottom w:val="none" w:sz="0" w:space="0" w:color="auto"/>
        <w:right w:val="none" w:sz="0" w:space="0" w:color="auto"/>
      </w:divBdr>
    </w:div>
    <w:div w:id="992562568">
      <w:bodyDiv w:val="1"/>
      <w:marLeft w:val="0"/>
      <w:marRight w:val="0"/>
      <w:marTop w:val="0"/>
      <w:marBottom w:val="0"/>
      <w:divBdr>
        <w:top w:val="none" w:sz="0" w:space="0" w:color="auto"/>
        <w:left w:val="none" w:sz="0" w:space="0" w:color="auto"/>
        <w:bottom w:val="none" w:sz="0" w:space="0" w:color="auto"/>
        <w:right w:val="none" w:sz="0" w:space="0" w:color="auto"/>
      </w:divBdr>
    </w:div>
    <w:div w:id="1116025112">
      <w:bodyDiv w:val="1"/>
      <w:marLeft w:val="0"/>
      <w:marRight w:val="0"/>
      <w:marTop w:val="0"/>
      <w:marBottom w:val="0"/>
      <w:divBdr>
        <w:top w:val="none" w:sz="0" w:space="0" w:color="auto"/>
        <w:left w:val="none" w:sz="0" w:space="0" w:color="auto"/>
        <w:bottom w:val="none" w:sz="0" w:space="0" w:color="auto"/>
        <w:right w:val="none" w:sz="0" w:space="0" w:color="auto"/>
      </w:divBdr>
    </w:div>
    <w:div w:id="1169753842">
      <w:bodyDiv w:val="1"/>
      <w:marLeft w:val="0"/>
      <w:marRight w:val="0"/>
      <w:marTop w:val="0"/>
      <w:marBottom w:val="0"/>
      <w:divBdr>
        <w:top w:val="none" w:sz="0" w:space="0" w:color="auto"/>
        <w:left w:val="none" w:sz="0" w:space="0" w:color="auto"/>
        <w:bottom w:val="none" w:sz="0" w:space="0" w:color="auto"/>
        <w:right w:val="none" w:sz="0" w:space="0" w:color="auto"/>
      </w:divBdr>
    </w:div>
    <w:div w:id="1197474030">
      <w:bodyDiv w:val="1"/>
      <w:marLeft w:val="0"/>
      <w:marRight w:val="0"/>
      <w:marTop w:val="0"/>
      <w:marBottom w:val="0"/>
      <w:divBdr>
        <w:top w:val="none" w:sz="0" w:space="0" w:color="auto"/>
        <w:left w:val="none" w:sz="0" w:space="0" w:color="auto"/>
        <w:bottom w:val="none" w:sz="0" w:space="0" w:color="auto"/>
        <w:right w:val="none" w:sz="0" w:space="0" w:color="auto"/>
      </w:divBdr>
    </w:div>
    <w:div w:id="1420905717">
      <w:bodyDiv w:val="1"/>
      <w:marLeft w:val="0"/>
      <w:marRight w:val="0"/>
      <w:marTop w:val="0"/>
      <w:marBottom w:val="0"/>
      <w:divBdr>
        <w:top w:val="none" w:sz="0" w:space="0" w:color="auto"/>
        <w:left w:val="none" w:sz="0" w:space="0" w:color="auto"/>
        <w:bottom w:val="none" w:sz="0" w:space="0" w:color="auto"/>
        <w:right w:val="none" w:sz="0" w:space="0" w:color="auto"/>
      </w:divBdr>
    </w:div>
    <w:div w:id="1487629752">
      <w:bodyDiv w:val="1"/>
      <w:marLeft w:val="0"/>
      <w:marRight w:val="0"/>
      <w:marTop w:val="0"/>
      <w:marBottom w:val="0"/>
      <w:divBdr>
        <w:top w:val="none" w:sz="0" w:space="0" w:color="auto"/>
        <w:left w:val="none" w:sz="0" w:space="0" w:color="auto"/>
        <w:bottom w:val="none" w:sz="0" w:space="0" w:color="auto"/>
        <w:right w:val="none" w:sz="0" w:space="0" w:color="auto"/>
      </w:divBdr>
    </w:div>
    <w:div w:id="1500658589">
      <w:bodyDiv w:val="1"/>
      <w:marLeft w:val="0"/>
      <w:marRight w:val="0"/>
      <w:marTop w:val="0"/>
      <w:marBottom w:val="0"/>
      <w:divBdr>
        <w:top w:val="none" w:sz="0" w:space="0" w:color="auto"/>
        <w:left w:val="none" w:sz="0" w:space="0" w:color="auto"/>
        <w:bottom w:val="none" w:sz="0" w:space="0" w:color="auto"/>
        <w:right w:val="none" w:sz="0" w:space="0" w:color="auto"/>
      </w:divBdr>
    </w:div>
    <w:div w:id="1649283827">
      <w:bodyDiv w:val="1"/>
      <w:marLeft w:val="0"/>
      <w:marRight w:val="0"/>
      <w:marTop w:val="0"/>
      <w:marBottom w:val="0"/>
      <w:divBdr>
        <w:top w:val="none" w:sz="0" w:space="0" w:color="auto"/>
        <w:left w:val="none" w:sz="0" w:space="0" w:color="auto"/>
        <w:bottom w:val="none" w:sz="0" w:space="0" w:color="auto"/>
        <w:right w:val="none" w:sz="0" w:space="0" w:color="auto"/>
      </w:divBdr>
    </w:div>
    <w:div w:id="1830250817">
      <w:bodyDiv w:val="1"/>
      <w:marLeft w:val="0"/>
      <w:marRight w:val="0"/>
      <w:marTop w:val="0"/>
      <w:marBottom w:val="0"/>
      <w:divBdr>
        <w:top w:val="none" w:sz="0" w:space="0" w:color="auto"/>
        <w:left w:val="none" w:sz="0" w:space="0" w:color="auto"/>
        <w:bottom w:val="none" w:sz="0" w:space="0" w:color="auto"/>
        <w:right w:val="none" w:sz="0" w:space="0" w:color="auto"/>
      </w:divBdr>
    </w:div>
    <w:div w:id="1885412124">
      <w:bodyDiv w:val="1"/>
      <w:marLeft w:val="0"/>
      <w:marRight w:val="0"/>
      <w:marTop w:val="0"/>
      <w:marBottom w:val="0"/>
      <w:divBdr>
        <w:top w:val="none" w:sz="0" w:space="0" w:color="auto"/>
        <w:left w:val="none" w:sz="0" w:space="0" w:color="auto"/>
        <w:bottom w:val="none" w:sz="0" w:space="0" w:color="auto"/>
        <w:right w:val="none" w:sz="0" w:space="0" w:color="auto"/>
      </w:divBdr>
    </w:div>
    <w:div w:id="1942637473">
      <w:bodyDiv w:val="1"/>
      <w:marLeft w:val="0"/>
      <w:marRight w:val="0"/>
      <w:marTop w:val="0"/>
      <w:marBottom w:val="0"/>
      <w:divBdr>
        <w:top w:val="none" w:sz="0" w:space="0" w:color="auto"/>
        <w:left w:val="none" w:sz="0" w:space="0" w:color="auto"/>
        <w:bottom w:val="none" w:sz="0" w:space="0" w:color="auto"/>
        <w:right w:val="none" w:sz="0" w:space="0" w:color="auto"/>
      </w:divBdr>
    </w:div>
    <w:div w:id="20459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7224</Words>
  <Characters>41179</Characters>
  <Application>Microsoft Office Word</Application>
  <DocSecurity>0</DocSecurity>
  <Lines>343</Lines>
  <Paragraphs>96</Paragraphs>
  <ScaleCrop>false</ScaleCrop>
  <Company>Microsoft</Company>
  <LinksUpToDate>false</LinksUpToDate>
  <CharactersWithSpaces>48307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7</cp:revision>
  <dcterms:created xsi:type="dcterms:W3CDTF">2020-03-11T08:08:00Z</dcterms:created>
  <dcterms:modified xsi:type="dcterms:W3CDTF">2020-03-26T11:26:00Z</dcterms:modified>
</cp:coreProperties>
</file>